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tabs>
          <w:tab w:leader="none" w:pos="540" w:val="left"/>
          <w:tab w:leader="none" w:pos="720" w:val="left"/>
          <w:tab w:leader="none" w:pos="1122" w:val="left"/>
          <w:tab w:leader="none" w:pos="1440" w:val="left"/>
        </w:tabs>
        <w:spacing w:line="276" w:lineRule="auto"/>
        <w:ind w:firstLine="561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ПОЛОЖЕНИЕ</w:t>
      </w:r>
    </w:p>
    <w:p w14:paraId="02000000">
      <w:pPr>
        <w:tabs>
          <w:tab w:leader="none" w:pos="540" w:val="left"/>
          <w:tab w:leader="none" w:pos="720" w:val="left"/>
          <w:tab w:leader="none" w:pos="1122" w:val="left"/>
          <w:tab w:leader="none" w:pos="1440" w:val="left"/>
        </w:tabs>
        <w:spacing w:line="276" w:lineRule="auto"/>
        <w:ind w:firstLine="561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</w:t>
      </w:r>
      <w:r>
        <w:rPr>
          <w:rFonts w:ascii="Times New Roman" w:hAnsi="Times New Roman"/>
          <w:b w:val="1"/>
          <w:sz w:val="28"/>
        </w:rPr>
        <w:t xml:space="preserve"> районном </w:t>
      </w:r>
      <w:r>
        <w:rPr>
          <w:rFonts w:ascii="Times New Roman" w:hAnsi="Times New Roman"/>
          <w:b w:val="1"/>
          <w:sz w:val="28"/>
        </w:rPr>
        <w:t>конкурсе видеороликов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 </w:t>
      </w:r>
    </w:p>
    <w:p w14:paraId="03000000">
      <w:pPr>
        <w:tabs>
          <w:tab w:leader="none" w:pos="540" w:val="left"/>
          <w:tab w:leader="none" w:pos="720" w:val="left"/>
          <w:tab w:leader="none" w:pos="1122" w:val="left"/>
          <w:tab w:leader="none" w:pos="1440" w:val="left"/>
        </w:tabs>
        <w:spacing w:line="276" w:lineRule="auto"/>
        <w:ind w:firstLine="561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>Наш Ералаш</w:t>
      </w:r>
      <w:r>
        <w:rPr>
          <w:rFonts w:ascii="Times New Roman" w:hAnsi="Times New Roman"/>
          <w:b w:val="1"/>
          <w:sz w:val="28"/>
        </w:rPr>
        <w:t>»</w:t>
      </w:r>
      <w:r>
        <w:rPr>
          <w:rFonts w:ascii="Times New Roman" w:hAnsi="Times New Roman"/>
          <w:b w:val="1"/>
          <w:sz w:val="28"/>
        </w:rPr>
        <w:t xml:space="preserve">, </w:t>
      </w:r>
    </w:p>
    <w:p w14:paraId="04000000">
      <w:pPr>
        <w:tabs>
          <w:tab w:leader="none" w:pos="540" w:val="left"/>
          <w:tab w:leader="none" w:pos="720" w:val="left"/>
          <w:tab w:leader="none" w:pos="1122" w:val="left"/>
          <w:tab w:leader="none" w:pos="1440" w:val="left"/>
        </w:tabs>
        <w:spacing w:line="276" w:lineRule="auto"/>
        <w:ind w:firstLine="561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посвященного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50-летнему юбилею со дня выхода первого выпуска </w:t>
      </w:r>
    </w:p>
    <w:p w14:paraId="05000000">
      <w:pPr>
        <w:tabs>
          <w:tab w:leader="none" w:pos="540" w:val="left"/>
          <w:tab w:leader="none" w:pos="720" w:val="left"/>
          <w:tab w:leader="none" w:pos="1122" w:val="left"/>
          <w:tab w:leader="none" w:pos="1440" w:val="left"/>
        </w:tabs>
        <w:spacing w:line="276" w:lineRule="auto"/>
        <w:ind w:firstLine="561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советск</w:t>
      </w:r>
      <w:r>
        <w:rPr>
          <w:rFonts w:ascii="Times New Roman" w:hAnsi="Times New Roman"/>
          <w:b w:val="1"/>
          <w:sz w:val="28"/>
        </w:rPr>
        <w:t xml:space="preserve">ого и российского юмористического </w:t>
      </w:r>
      <w:r>
        <w:rPr>
          <w:rFonts w:ascii="Times New Roman" w:hAnsi="Times New Roman"/>
          <w:b w:val="1"/>
          <w:sz w:val="28"/>
        </w:rPr>
        <w:t>киножурнала «Ералаш»</w:t>
      </w:r>
    </w:p>
    <w:p w14:paraId="06000000">
      <w:pPr>
        <w:spacing w:line="276" w:lineRule="auto"/>
        <w:ind/>
        <w:jc w:val="center"/>
        <w:rPr>
          <w:rFonts w:ascii="Times New Roman" w:hAnsi="Times New Roman"/>
          <w:sz w:val="28"/>
        </w:rPr>
      </w:pPr>
    </w:p>
    <w:p w14:paraId="07000000">
      <w:pPr>
        <w:numPr>
          <w:ilvl w:val="0"/>
          <w:numId w:val="1"/>
        </w:numPr>
        <w:tabs>
          <w:tab w:leader="none" w:pos="540" w:val="left"/>
          <w:tab w:leader="none" w:pos="720" w:val="left"/>
          <w:tab w:leader="none" w:pos="1122" w:val="left"/>
          <w:tab w:leader="none" w:pos="1440" w:val="left"/>
          <w:tab w:leader="none" w:pos="3780" w:val="left"/>
          <w:tab w:leader="none" w:pos="3960" w:val="left"/>
          <w:tab w:leader="none" w:pos="4140" w:val="left"/>
          <w:tab w:leader="none" w:pos="4320" w:val="left"/>
        </w:tabs>
        <w:ind w:firstLine="561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Общие положения</w:t>
      </w:r>
    </w:p>
    <w:p w14:paraId="08000000">
      <w:pPr>
        <w:ind w:firstLine="708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1.1.</w:t>
      </w:r>
      <w:r>
        <w:rPr>
          <w:rFonts w:ascii="Times New Roman" w:hAnsi="Times New Roman"/>
          <w:color w:val="000000"/>
          <w:sz w:val="28"/>
        </w:rPr>
        <w:t xml:space="preserve"> Настоящее положение определяет общий порядок организации и проведения </w:t>
      </w:r>
      <w:r>
        <w:rPr>
          <w:rFonts w:ascii="Times New Roman" w:hAnsi="Times New Roman"/>
          <w:color w:val="000000"/>
          <w:sz w:val="28"/>
        </w:rPr>
        <w:t>районного</w:t>
      </w:r>
      <w:r>
        <w:rPr>
          <w:rFonts w:ascii="Times New Roman" w:hAnsi="Times New Roman"/>
          <w:color w:val="000000"/>
          <w:sz w:val="28"/>
        </w:rPr>
        <w:t xml:space="preserve"> конкурса видеороликов </w:t>
      </w:r>
      <w:r>
        <w:rPr>
          <w:rFonts w:ascii="Times New Roman" w:hAnsi="Times New Roman"/>
          <w:color w:val="000000"/>
          <w:sz w:val="28"/>
        </w:rPr>
        <w:t>«</w:t>
      </w:r>
      <w:r>
        <w:rPr>
          <w:rFonts w:ascii="Times New Roman" w:hAnsi="Times New Roman"/>
          <w:color w:val="000000"/>
          <w:sz w:val="28"/>
        </w:rPr>
        <w:t>Наш Ералаш»</w:t>
      </w:r>
      <w:r>
        <w:rPr>
          <w:rFonts w:ascii="Times New Roman" w:hAnsi="Times New Roman"/>
          <w:color w:val="000000"/>
          <w:sz w:val="28"/>
        </w:rPr>
        <w:t xml:space="preserve">, далее - </w:t>
      </w:r>
      <w:r>
        <w:rPr>
          <w:rFonts w:ascii="Times New Roman" w:hAnsi="Times New Roman"/>
          <w:color w:val="000000"/>
          <w:sz w:val="28"/>
        </w:rPr>
        <w:t>К</w:t>
      </w:r>
      <w:r>
        <w:rPr>
          <w:rFonts w:ascii="Times New Roman" w:hAnsi="Times New Roman"/>
          <w:color w:val="000000"/>
          <w:sz w:val="28"/>
        </w:rPr>
        <w:t>онкурс.</w:t>
      </w:r>
    </w:p>
    <w:p w14:paraId="09000000">
      <w:pPr>
        <w:ind w:firstLine="708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1.2.К</w:t>
      </w:r>
      <w:r>
        <w:rPr>
          <w:rFonts w:ascii="Times New Roman" w:hAnsi="Times New Roman"/>
          <w:color w:val="000000"/>
          <w:sz w:val="28"/>
        </w:rPr>
        <w:t xml:space="preserve">онкурс приурочен к празднованию </w:t>
      </w:r>
      <w:r>
        <w:rPr>
          <w:rFonts w:ascii="Times New Roman" w:hAnsi="Times New Roman"/>
          <w:color w:val="000000"/>
          <w:sz w:val="28"/>
        </w:rPr>
        <w:t>50-летнего юбилея со дня выхода первого выпуска  советск</w:t>
      </w:r>
      <w:r>
        <w:rPr>
          <w:rFonts w:ascii="Times New Roman" w:hAnsi="Times New Roman"/>
          <w:color w:val="000000"/>
          <w:sz w:val="28"/>
        </w:rPr>
        <w:t>ого и российского юмористического</w:t>
      </w:r>
      <w:r>
        <w:rPr>
          <w:rFonts w:ascii="Times New Roman" w:hAnsi="Times New Roman"/>
          <w:color w:val="000000"/>
          <w:sz w:val="28"/>
        </w:rPr>
        <w:t xml:space="preserve"> киножурнала «Ералаш» </w:t>
      </w:r>
    </w:p>
    <w:p w14:paraId="0A000000">
      <w:pPr>
        <w:ind w:firstLine="708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1.3.</w:t>
      </w:r>
      <w:r>
        <w:rPr>
          <w:rFonts w:ascii="Times New Roman" w:hAnsi="Times New Roman"/>
          <w:color w:val="000000"/>
          <w:sz w:val="28"/>
        </w:rPr>
        <w:t xml:space="preserve">Организатором </w:t>
      </w:r>
      <w:r>
        <w:rPr>
          <w:rFonts w:ascii="Times New Roman" w:hAnsi="Times New Roman"/>
          <w:color w:val="000000"/>
          <w:sz w:val="28"/>
        </w:rPr>
        <w:t>конкурса является</w:t>
      </w:r>
      <w:r>
        <w:rPr>
          <w:rFonts w:ascii="Times New Roman" w:hAnsi="Times New Roman"/>
          <w:color w:val="000000"/>
          <w:sz w:val="28"/>
        </w:rPr>
        <w:t xml:space="preserve"> Муниципальное бюджетное учреждение «Районный центр досуга» Макарьевского района Костромской области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 </w:t>
      </w:r>
    </w:p>
    <w:p w14:paraId="0B000000">
      <w:pPr>
        <w:ind w:firstLine="708" w:left="0"/>
        <w:rPr>
          <w:rFonts w:ascii="Times New Roman" w:hAnsi="Times New Roman"/>
          <w:color w:val="000000"/>
          <w:sz w:val="28"/>
        </w:rPr>
      </w:pPr>
    </w:p>
    <w:p w14:paraId="0C000000">
      <w:pPr>
        <w:ind/>
        <w:jc w:val="center"/>
        <w:rPr>
          <w:rFonts w:ascii="Times New Roman" w:hAnsi="Times New Roman"/>
          <w:sz w:val="28"/>
        </w:rPr>
      </w:pPr>
    </w:p>
    <w:p w14:paraId="0D000000">
      <w:pPr>
        <w:ind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2. Цели и задачи</w:t>
      </w:r>
    </w:p>
    <w:p w14:paraId="0E000000">
      <w:pPr>
        <w:ind w:firstLine="708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2.1</w:t>
      </w:r>
      <w:r>
        <w:rPr>
          <w:rFonts w:ascii="Times New Roman" w:hAnsi="Times New Roman"/>
          <w:b w:val="1"/>
          <w:color w:val="000000"/>
          <w:sz w:val="28"/>
        </w:rPr>
        <w:t>.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Цель </w:t>
      </w:r>
      <w:r>
        <w:rPr>
          <w:rFonts w:ascii="Times New Roman" w:hAnsi="Times New Roman"/>
          <w:color w:val="000000"/>
          <w:sz w:val="28"/>
        </w:rPr>
        <w:t xml:space="preserve">конкурса </w:t>
      </w:r>
      <w:r>
        <w:rPr>
          <w:rFonts w:ascii="Times New Roman" w:hAnsi="Times New Roman"/>
          <w:color w:val="000000"/>
          <w:sz w:val="28"/>
        </w:rPr>
        <w:t xml:space="preserve"> – выявление и активизация творческого потенциала в области видеоработ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 и творческих способностей участников.</w:t>
      </w:r>
    </w:p>
    <w:p w14:paraId="0F000000">
      <w:pPr>
        <w:ind w:firstLine="708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2.2. Задачи</w:t>
      </w:r>
      <w:r>
        <w:rPr>
          <w:rFonts w:ascii="Times New Roman" w:hAnsi="Times New Roman"/>
          <w:color w:val="000000"/>
          <w:sz w:val="28"/>
        </w:rPr>
        <w:t xml:space="preserve"> конкурса</w:t>
      </w:r>
      <w:r>
        <w:rPr>
          <w:rFonts w:ascii="Times New Roman" w:hAnsi="Times New Roman"/>
          <w:color w:val="000000"/>
          <w:sz w:val="28"/>
        </w:rPr>
        <w:t>:</w:t>
      </w:r>
    </w:p>
    <w:p w14:paraId="10000000">
      <w:pPr>
        <w:ind w:firstLine="709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- привлечение внимания и вовлечение </w:t>
      </w:r>
      <w:r>
        <w:rPr>
          <w:rFonts w:ascii="Times New Roman" w:hAnsi="Times New Roman"/>
          <w:color w:val="000000"/>
          <w:sz w:val="28"/>
        </w:rPr>
        <w:t xml:space="preserve">детей и подростков к  </w:t>
      </w:r>
      <w:r>
        <w:rPr>
          <w:rFonts w:ascii="Times New Roman" w:hAnsi="Times New Roman"/>
          <w:color w:val="000000"/>
          <w:sz w:val="28"/>
        </w:rPr>
        <w:t>медиатворчеству;</w:t>
      </w:r>
    </w:p>
    <w:p w14:paraId="11000000">
      <w:pPr>
        <w:ind w:firstLine="709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- выявление, поощрение и распространение информации о талантливых жителях </w:t>
      </w:r>
      <w:r>
        <w:rPr>
          <w:rFonts w:ascii="Times New Roman" w:hAnsi="Times New Roman"/>
          <w:color w:val="000000"/>
          <w:sz w:val="28"/>
        </w:rPr>
        <w:t>района</w:t>
      </w:r>
      <w:r>
        <w:rPr>
          <w:rFonts w:ascii="Times New Roman" w:hAnsi="Times New Roman"/>
          <w:color w:val="000000"/>
          <w:sz w:val="28"/>
        </w:rPr>
        <w:t>;</w:t>
      </w:r>
    </w:p>
    <w:p w14:paraId="12000000">
      <w:pPr>
        <w:ind w:firstLine="709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- распространение информации о наиболее интересных и </w:t>
      </w:r>
      <w:r>
        <w:rPr>
          <w:rFonts w:ascii="Times New Roman" w:hAnsi="Times New Roman"/>
          <w:color w:val="000000"/>
          <w:sz w:val="28"/>
        </w:rPr>
        <w:t>знаковых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 событиях, свидетелями которых стали авторы видеороликов;</w:t>
      </w:r>
    </w:p>
    <w:p w14:paraId="13000000">
      <w:pPr>
        <w:ind w:firstLine="709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воспитание патриотизма и любви к своему городу</w:t>
      </w:r>
      <w:r>
        <w:rPr>
          <w:rFonts w:ascii="Times New Roman" w:hAnsi="Times New Roman"/>
          <w:color w:val="000000"/>
          <w:sz w:val="28"/>
        </w:rPr>
        <w:t xml:space="preserve"> и району</w:t>
      </w:r>
      <w:r>
        <w:rPr>
          <w:rFonts w:ascii="Times New Roman" w:hAnsi="Times New Roman"/>
          <w:color w:val="000000"/>
          <w:sz w:val="28"/>
        </w:rPr>
        <w:t>;</w:t>
      </w:r>
    </w:p>
    <w:p w14:paraId="14000000">
      <w:pPr>
        <w:ind w:firstLine="709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развитие творческого потенциала;</w:t>
      </w:r>
    </w:p>
    <w:p w14:paraId="15000000">
      <w:pPr>
        <w:ind w:firstLine="709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расширение кругозора, развитие наблюдательности, эстетического вкуса, творческого подхода к решению поставленных задач.</w:t>
      </w:r>
    </w:p>
    <w:p w14:paraId="16000000">
      <w:pPr>
        <w:ind w:firstLine="709" w:left="0"/>
        <w:jc w:val="both"/>
        <w:rPr>
          <w:rFonts w:ascii="Times New Roman" w:hAnsi="Times New Roman"/>
          <w:sz w:val="28"/>
        </w:rPr>
      </w:pPr>
    </w:p>
    <w:p w14:paraId="17000000">
      <w:pPr>
        <w:pStyle w:val="Style_1"/>
        <w:numPr>
          <w:ilvl w:val="0"/>
          <w:numId w:val="1"/>
        </w:numPr>
        <w:ind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sz w:val="28"/>
        </w:rPr>
        <w:t xml:space="preserve">Сроки проведения </w:t>
      </w:r>
      <w:r>
        <w:rPr>
          <w:rFonts w:ascii="Times New Roman" w:hAnsi="Times New Roman"/>
          <w:b w:val="1"/>
          <w:color w:val="000000"/>
          <w:sz w:val="28"/>
        </w:rPr>
        <w:t>конкурса</w:t>
      </w:r>
    </w:p>
    <w:p w14:paraId="18000000">
      <w:pPr>
        <w:pStyle w:val="Style_1"/>
        <w:ind w:firstLine="0" w:left="900"/>
        <w:jc w:val="center"/>
        <w:rPr>
          <w:rFonts w:ascii="Times New Roman" w:hAnsi="Times New Roman"/>
          <w:sz w:val="28"/>
        </w:rPr>
      </w:pPr>
    </w:p>
    <w:p w14:paraId="19000000">
      <w:pPr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3.1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Конкурсные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работы</w:t>
      </w:r>
      <w:r>
        <w:rPr>
          <w:rFonts w:ascii="Times New Roman" w:hAnsi="Times New Roman"/>
          <w:b w:val="1"/>
          <w:sz w:val="28"/>
        </w:rPr>
        <w:t xml:space="preserve">  </w:t>
      </w:r>
      <w:r>
        <w:rPr>
          <w:rFonts w:ascii="Times New Roman" w:hAnsi="Times New Roman"/>
          <w:sz w:val="28"/>
        </w:rPr>
        <w:t>принимаются д</w:t>
      </w:r>
      <w:r>
        <w:rPr>
          <w:rFonts w:ascii="Times New Roman" w:hAnsi="Times New Roman"/>
          <w:sz w:val="28"/>
        </w:rPr>
        <w:t xml:space="preserve">о </w:t>
      </w:r>
      <w:r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мая</w:t>
      </w:r>
      <w:r>
        <w:rPr>
          <w:rFonts w:ascii="Times New Roman" w:hAnsi="Times New Roman"/>
          <w:sz w:val="28"/>
        </w:rPr>
        <w:t xml:space="preserve"> 2024</w:t>
      </w:r>
      <w:r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>.</w:t>
      </w:r>
    </w:p>
    <w:p w14:paraId="1A000000">
      <w:pPr>
        <w:pStyle w:val="Style_1"/>
        <w:ind w:firstLine="0" w:left="0"/>
        <w:jc w:val="both"/>
        <w:rPr>
          <w:rFonts w:ascii="Times New Roman" w:hAnsi="Times New Roman"/>
          <w:sz w:val="28"/>
        </w:rPr>
      </w:pPr>
    </w:p>
    <w:p w14:paraId="1B000000">
      <w:pPr>
        <w:pStyle w:val="Style_1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4.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Участники </w:t>
      </w:r>
      <w:r>
        <w:rPr>
          <w:rFonts w:ascii="Times New Roman" w:hAnsi="Times New Roman"/>
          <w:b w:val="1"/>
          <w:color w:val="000000"/>
          <w:sz w:val="28"/>
        </w:rPr>
        <w:t>конкурса</w:t>
      </w:r>
    </w:p>
    <w:p w14:paraId="1C000000">
      <w:pPr>
        <w:ind w:firstLine="709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4.1.</w:t>
      </w:r>
      <w:r>
        <w:rPr>
          <w:rFonts w:ascii="Times New Roman" w:hAnsi="Times New Roman"/>
          <w:color w:val="000000"/>
          <w:sz w:val="28"/>
        </w:rPr>
        <w:t>М</w:t>
      </w:r>
      <w:r>
        <w:rPr>
          <w:rFonts w:ascii="Times New Roman" w:hAnsi="Times New Roman"/>
          <w:color w:val="000000"/>
          <w:sz w:val="28"/>
        </w:rPr>
        <w:t>огут при</w:t>
      </w:r>
      <w:r>
        <w:rPr>
          <w:rFonts w:ascii="Times New Roman" w:hAnsi="Times New Roman"/>
          <w:color w:val="000000"/>
          <w:sz w:val="28"/>
        </w:rPr>
        <w:t>нимать участие дети</w:t>
      </w:r>
      <w:r>
        <w:rPr>
          <w:rFonts w:ascii="Times New Roman" w:hAnsi="Times New Roman"/>
          <w:color w:val="000000"/>
          <w:sz w:val="28"/>
        </w:rPr>
        <w:t xml:space="preserve"> и подростки в возрасте  от 12 до 18 лет </w:t>
      </w:r>
      <w:r>
        <w:rPr>
          <w:rFonts w:ascii="Times New Roman" w:hAnsi="Times New Roman"/>
          <w:color w:val="000000"/>
          <w:sz w:val="28"/>
        </w:rPr>
        <w:t>. Работа может быть как индивидуальной, так и коллективной.</w:t>
      </w:r>
    </w:p>
    <w:p w14:paraId="1D000000">
      <w:pPr>
        <w:ind w:firstLine="709" w:left="0"/>
        <w:jc w:val="both"/>
        <w:rPr>
          <w:rFonts w:ascii="Times New Roman" w:hAnsi="Times New Roman"/>
          <w:b w:val="1"/>
          <w:color w:val="000000"/>
          <w:sz w:val="28"/>
        </w:rPr>
      </w:pPr>
    </w:p>
    <w:p w14:paraId="1E000000">
      <w:pPr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5</w:t>
      </w:r>
      <w:r>
        <w:rPr>
          <w:rFonts w:ascii="Times New Roman" w:hAnsi="Times New Roman"/>
          <w:b w:val="1"/>
          <w:sz w:val="28"/>
        </w:rPr>
        <w:t>.</w:t>
      </w:r>
      <w:r>
        <w:rPr>
          <w:rFonts w:ascii="Times New Roman" w:hAnsi="Times New Roman"/>
          <w:b w:val="1"/>
          <w:sz w:val="28"/>
        </w:rPr>
        <w:t xml:space="preserve"> Условия </w:t>
      </w:r>
      <w:r>
        <w:rPr>
          <w:rFonts w:ascii="Times New Roman" w:hAnsi="Times New Roman"/>
          <w:b w:val="1"/>
          <w:color w:val="000000"/>
          <w:sz w:val="28"/>
        </w:rPr>
        <w:t>конкурса</w:t>
      </w:r>
    </w:p>
    <w:p w14:paraId="1F000000">
      <w:pPr>
        <w:pStyle w:val="Style_2"/>
        <w:numPr>
          <w:ilvl w:val="1"/>
          <w:numId w:val="2"/>
        </w:numPr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П</w:t>
      </w:r>
      <w:r>
        <w:rPr>
          <w:rFonts w:ascii="Times New Roman" w:hAnsi="Times New Roman"/>
          <w:sz w:val="28"/>
        </w:rPr>
        <w:t>редоставляются видеоролики, снятые (созданные) любыми доступными средствами, соответствующие тематике конкурса.</w:t>
      </w:r>
    </w:p>
    <w:p w14:paraId="20000000">
      <w:pPr>
        <w:pStyle w:val="Style_2"/>
        <w:numPr>
          <w:ilvl w:val="1"/>
          <w:numId w:val="2"/>
        </w:numPr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Требования к ви</w:t>
      </w:r>
      <w:r>
        <w:rPr>
          <w:rFonts w:ascii="Times New Roman" w:hAnsi="Times New Roman"/>
          <w:sz w:val="28"/>
        </w:rPr>
        <w:t>деоролику в Приложении 2.</w:t>
      </w:r>
    </w:p>
    <w:p w14:paraId="21000000">
      <w:pPr>
        <w:pStyle w:val="Style_2"/>
        <w:spacing w:after="0"/>
        <w:ind w:firstLine="709" w:left="0"/>
        <w:jc w:val="both"/>
        <w:rPr>
          <w:rFonts w:ascii="Times New Roman" w:hAnsi="Times New Roman"/>
          <w:sz w:val="28"/>
        </w:rPr>
      </w:pPr>
    </w:p>
    <w:p w14:paraId="22000000">
      <w:pPr>
        <w:pStyle w:val="Style_2"/>
        <w:spacing w:after="0"/>
        <w:ind w:firstLine="709" w:left="0"/>
        <w:jc w:val="both"/>
        <w:rPr>
          <w:rFonts w:ascii="Times New Roman" w:hAnsi="Times New Roman"/>
          <w:sz w:val="28"/>
        </w:rPr>
      </w:pPr>
    </w:p>
    <w:p w14:paraId="23000000">
      <w:pPr>
        <w:pStyle w:val="Style_2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5.2.1. Тематика </w:t>
      </w:r>
      <w:r>
        <w:rPr>
          <w:rFonts w:ascii="Times New Roman" w:hAnsi="Times New Roman"/>
          <w:sz w:val="28"/>
        </w:rPr>
        <w:t>видео</w:t>
      </w:r>
      <w:r>
        <w:rPr>
          <w:rFonts w:ascii="Times New Roman" w:hAnsi="Times New Roman"/>
          <w:sz w:val="28"/>
        </w:rPr>
        <w:t xml:space="preserve">ролика –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>Наш Ералаш»</w:t>
      </w:r>
    </w:p>
    <w:p w14:paraId="24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.2.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 Формат</w:t>
      </w:r>
      <w:r>
        <w:rPr>
          <w:rFonts w:ascii="Times New Roman" w:hAnsi="Times New Roman"/>
          <w:sz w:val="28"/>
        </w:rPr>
        <w:t xml:space="preserve"> видеоролика</w:t>
      </w:r>
      <w:r>
        <w:rPr>
          <w:rFonts w:ascii="Times New Roman" w:hAnsi="Times New Roman"/>
          <w:sz w:val="28"/>
        </w:rPr>
        <w:t xml:space="preserve"> –</w:t>
      </w:r>
      <w:r>
        <w:rPr>
          <w:rFonts w:ascii="Times New Roman" w:hAnsi="Times New Roman"/>
          <w:color w:val="000000"/>
          <w:sz w:val="28"/>
          <w:highlight w:val="white"/>
        </w:rPr>
        <w:t xml:space="preserve"> </w:t>
      </w:r>
      <w:r>
        <w:rPr>
          <w:rFonts w:ascii="Times New Roman" w:hAnsi="Times New Roman"/>
          <w:color w:val="000000"/>
          <w:sz w:val="28"/>
          <w:highlight w:val="white"/>
        </w:rPr>
        <w:t xml:space="preserve">avi , mpeg, </w:t>
      </w:r>
      <w:r>
        <w:rPr>
          <w:rFonts w:ascii="Times New Roman" w:hAnsi="Times New Roman"/>
          <w:color w:val="000000"/>
          <w:sz w:val="28"/>
          <w:highlight w:val="white"/>
        </w:rPr>
        <w:t>MP</w:t>
      </w:r>
      <w:r>
        <w:rPr>
          <w:rFonts w:ascii="Times New Roman" w:hAnsi="Times New Roman"/>
          <w:color w:val="000000"/>
          <w:sz w:val="28"/>
          <w:highlight w:val="white"/>
        </w:rPr>
        <w:t>4</w:t>
      </w:r>
      <w:r>
        <w:rPr>
          <w:rFonts w:ascii="Times New Roman" w:hAnsi="Times New Roman"/>
          <w:color w:val="000000"/>
          <w:sz w:val="28"/>
          <w:highlight w:val="white"/>
        </w:rPr>
        <w:t xml:space="preserve">, </w:t>
      </w:r>
      <w:r>
        <w:rPr>
          <w:rFonts w:ascii="Times New Roman" w:hAnsi="Times New Roman"/>
          <w:color w:val="000000"/>
          <w:sz w:val="28"/>
          <w:highlight w:val="white"/>
        </w:rPr>
        <w:t>HD</w:t>
      </w:r>
      <w:r>
        <w:rPr>
          <w:rFonts w:ascii="Times New Roman" w:hAnsi="Times New Roman"/>
          <w:color w:val="000000"/>
          <w:sz w:val="28"/>
          <w:highlight w:val="white"/>
        </w:rPr>
        <w:t xml:space="preserve">, </w:t>
      </w:r>
      <w:r>
        <w:rPr>
          <w:rFonts w:ascii="Times New Roman" w:hAnsi="Times New Roman"/>
          <w:color w:val="000000"/>
          <w:sz w:val="28"/>
          <w:highlight w:val="white"/>
        </w:rPr>
        <w:t>Full</w:t>
      </w:r>
      <w:r>
        <w:rPr>
          <w:rFonts w:ascii="Times New Roman" w:hAnsi="Times New Roman"/>
          <w:color w:val="000000"/>
          <w:sz w:val="28"/>
          <w:highlight w:val="white"/>
        </w:rPr>
        <w:t xml:space="preserve"> </w:t>
      </w:r>
      <w:r>
        <w:rPr>
          <w:rFonts w:ascii="Times New Roman" w:hAnsi="Times New Roman"/>
          <w:color w:val="000000"/>
          <w:sz w:val="28"/>
          <w:highlight w:val="white"/>
        </w:rPr>
        <w:t>HD</w:t>
      </w:r>
      <w:r>
        <w:rPr>
          <w:rFonts w:ascii="Times New Roman" w:hAnsi="Times New Roman"/>
          <w:color w:val="000000"/>
          <w:sz w:val="28"/>
          <w:highlight w:val="white"/>
        </w:rPr>
        <w:t>.</w:t>
      </w:r>
    </w:p>
    <w:p w14:paraId="25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.2.</w:t>
      </w: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 Мини</w:t>
      </w:r>
      <w:r>
        <w:rPr>
          <w:rFonts w:ascii="Times New Roman" w:hAnsi="Times New Roman"/>
          <w:sz w:val="28"/>
        </w:rPr>
        <w:t xml:space="preserve">мальное разрешение видеоролика - 1280х1024 </w:t>
      </w:r>
      <w:r>
        <w:rPr>
          <w:rFonts w:ascii="Times New Roman" w:hAnsi="Times New Roman"/>
          <w:sz w:val="28"/>
        </w:rPr>
        <w:t>для 1</w:t>
      </w:r>
      <w:r>
        <w:rPr>
          <w:rFonts w:ascii="Times New Roman" w:hAnsi="Times New Roman"/>
          <w:sz w:val="28"/>
        </w:rPr>
        <w:t xml:space="preserve">6:9, не ниже </w:t>
      </w:r>
      <w:r>
        <w:rPr>
          <w:rFonts w:ascii="Times New Roman" w:hAnsi="Times New Roman"/>
          <w:sz w:val="28"/>
        </w:rPr>
        <w:t>360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px</w:t>
      </w:r>
      <w:r>
        <w:rPr>
          <w:rFonts w:ascii="Times New Roman" w:hAnsi="Times New Roman"/>
          <w:sz w:val="28"/>
        </w:rPr>
        <w:t xml:space="preserve"> (пикселей). Ориентация – </w:t>
      </w:r>
      <w:r>
        <w:rPr>
          <w:rFonts w:ascii="Times New Roman" w:hAnsi="Times New Roman"/>
          <w:sz w:val="28"/>
          <w:u w:val="single"/>
        </w:rPr>
        <w:t>горизонтальная.</w:t>
      </w:r>
    </w:p>
    <w:p w14:paraId="26000000">
      <w:pPr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.2.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. Максимальная продолжительность видеоролика – не </w:t>
      </w:r>
      <w:r>
        <w:rPr>
          <w:rFonts w:ascii="Times New Roman" w:hAnsi="Times New Roman"/>
          <w:sz w:val="28"/>
        </w:rPr>
        <w:t xml:space="preserve">более </w:t>
      </w:r>
      <w:r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 xml:space="preserve"> минут</w:t>
      </w:r>
      <w:r>
        <w:rPr>
          <w:rFonts w:ascii="Times New Roman" w:hAnsi="Times New Roman"/>
          <w:sz w:val="28"/>
        </w:rPr>
        <w:t>.</w:t>
      </w:r>
    </w:p>
    <w:p w14:paraId="27000000">
      <w:pPr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.2.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 Использование при монтаже и съёмке видеоролика специальных программ и инструментов – на усмотрение участника.</w:t>
      </w:r>
    </w:p>
    <w:p w14:paraId="28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.2.</w:t>
      </w:r>
      <w:r>
        <w:rPr>
          <w:rFonts w:ascii="Times New Roman" w:hAnsi="Times New Roman"/>
          <w:sz w:val="28"/>
        </w:rPr>
        <w:t>7. Количество видеороликов</w:t>
      </w:r>
      <w:r>
        <w:rPr>
          <w:rFonts w:ascii="Times New Roman" w:hAnsi="Times New Roman"/>
          <w:sz w:val="28"/>
        </w:rPr>
        <w:t xml:space="preserve"> не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ограничено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</w:p>
    <w:p w14:paraId="29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.2.</w:t>
      </w:r>
      <w:r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>. Участники сами определяют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 какой номинации они будут уча</w:t>
      </w:r>
      <w:r>
        <w:rPr>
          <w:rFonts w:ascii="Times New Roman" w:hAnsi="Times New Roman"/>
          <w:sz w:val="28"/>
        </w:rPr>
        <w:t>ствовать.</w:t>
      </w:r>
      <w:r>
        <w:rPr>
          <w:rFonts w:ascii="Times New Roman" w:hAnsi="Times New Roman"/>
          <w:sz w:val="28"/>
        </w:rPr>
        <w:t xml:space="preserve"> </w:t>
      </w:r>
    </w:p>
    <w:p w14:paraId="2A000000">
      <w:pPr>
        <w:ind w:firstLine="709" w:left="0"/>
        <w:jc w:val="both"/>
        <w:rPr>
          <w:rFonts w:ascii="Times New Roman" w:hAnsi="Times New Roman"/>
          <w:sz w:val="28"/>
        </w:rPr>
      </w:pPr>
    </w:p>
    <w:p w14:paraId="2B000000">
      <w:pPr>
        <w:ind w:firstLine="709" w:left="0"/>
        <w:jc w:val="both"/>
        <w:rPr>
          <w:rFonts w:ascii="Times New Roman" w:hAnsi="Times New Roman"/>
          <w:sz w:val="28"/>
        </w:rPr>
      </w:pPr>
    </w:p>
    <w:p w14:paraId="2C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5.2.9. Темы</w:t>
      </w:r>
      <w:r>
        <w:rPr>
          <w:rFonts w:ascii="Times New Roman" w:hAnsi="Times New Roman"/>
          <w:sz w:val="28"/>
        </w:rPr>
        <w:t xml:space="preserve"> конкурса:</w:t>
      </w:r>
    </w:p>
    <w:p w14:paraId="2D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Школьная жизнь</w:t>
      </w:r>
      <w:r>
        <w:rPr>
          <w:rFonts w:ascii="Times New Roman" w:hAnsi="Times New Roman"/>
          <w:sz w:val="28"/>
        </w:rPr>
        <w:t>»</w:t>
      </w:r>
    </w:p>
    <w:p w14:paraId="2E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«М</w:t>
      </w:r>
      <w:r>
        <w:rPr>
          <w:rFonts w:ascii="Times New Roman" w:hAnsi="Times New Roman"/>
          <w:sz w:val="28"/>
        </w:rPr>
        <w:t>ои друзья»</w:t>
      </w:r>
    </w:p>
    <w:p w14:paraId="2F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«Я и моя семья»</w:t>
      </w:r>
    </w:p>
    <w:p w14:paraId="30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  <w:u w:val="single"/>
        </w:rPr>
        <w:t>«Провинциальный городок»</w:t>
      </w:r>
    </w:p>
    <w:p w14:paraId="31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«Остросоциальные темы»</w:t>
      </w:r>
    </w:p>
    <w:p w14:paraId="32000000">
      <w:pPr>
        <w:ind w:firstLine="709" w:left="0"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  <w:u w:val="single"/>
        </w:rPr>
        <w:t xml:space="preserve">«Вдалеке от шумных городов»  </w:t>
      </w:r>
    </w:p>
    <w:p w14:paraId="33000000">
      <w:pPr>
        <w:ind w:firstLine="709" w:left="0"/>
        <w:jc w:val="both"/>
        <w:rPr>
          <w:rFonts w:ascii="Times New Roman" w:hAnsi="Times New Roman"/>
          <w:sz w:val="28"/>
        </w:rPr>
      </w:pPr>
    </w:p>
    <w:p w14:paraId="34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5.2.10. Номинации конкурса:</w:t>
      </w:r>
    </w:p>
    <w:p w14:paraId="35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Лучший актерский коллектив</w:t>
      </w:r>
    </w:p>
    <w:p w14:paraId="36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Лучшая операторская работа</w:t>
      </w:r>
    </w:p>
    <w:p w14:paraId="37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Лучшая женская роль</w:t>
      </w:r>
    </w:p>
    <w:p w14:paraId="38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Лучшая мужская роль </w:t>
      </w:r>
    </w:p>
    <w:p w14:paraId="39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Лучший оригинальный сценарий</w:t>
      </w:r>
    </w:p>
    <w:p w14:paraId="3A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</w:t>
      </w:r>
      <w:r>
        <w:rPr>
          <w:rFonts w:ascii="Times New Roman" w:hAnsi="Times New Roman"/>
          <w:sz w:val="28"/>
        </w:rPr>
        <w:t>Лучшая наставническая работа (</w:t>
      </w:r>
      <w:r>
        <w:rPr>
          <w:rFonts w:ascii="Times New Roman" w:hAnsi="Times New Roman"/>
          <w:sz w:val="28"/>
        </w:rPr>
        <w:t xml:space="preserve">при указании </w:t>
      </w:r>
      <w:r>
        <w:rPr>
          <w:rFonts w:ascii="Times New Roman" w:hAnsi="Times New Roman"/>
          <w:sz w:val="28"/>
        </w:rPr>
        <w:t xml:space="preserve">координатора или наставника коллектива) </w:t>
      </w:r>
    </w:p>
    <w:p w14:paraId="3B000000">
      <w:pPr>
        <w:ind w:firstLine="709" w:left="0"/>
        <w:jc w:val="both"/>
        <w:rPr>
          <w:rFonts w:ascii="Times New Roman" w:hAnsi="Times New Roman"/>
          <w:sz w:val="28"/>
        </w:rPr>
      </w:pPr>
    </w:p>
    <w:p w14:paraId="3C000000">
      <w:pPr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.2.</w:t>
      </w:r>
      <w:r>
        <w:rPr>
          <w:rFonts w:ascii="Times New Roman" w:hAnsi="Times New Roman"/>
          <w:sz w:val="28"/>
        </w:rPr>
        <w:t>11</w:t>
      </w:r>
      <w:r>
        <w:rPr>
          <w:rFonts w:ascii="Times New Roman" w:hAnsi="Times New Roman"/>
          <w:sz w:val="28"/>
        </w:rPr>
        <w:t>. На конкурс не принимаются ролики рекламного характера, оскорбляющие достоинство и чувства других людей, не укл</w:t>
      </w:r>
      <w:r>
        <w:rPr>
          <w:rFonts w:ascii="Times New Roman" w:hAnsi="Times New Roman"/>
          <w:sz w:val="28"/>
        </w:rPr>
        <w:t>адывающиеся в тематику конкурса, содержащие нецензурные выражения.</w:t>
      </w:r>
    </w:p>
    <w:p w14:paraId="3D000000">
      <w:pPr>
        <w:pStyle w:val="Style_2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5.3.</w:t>
      </w:r>
      <w:r>
        <w:rPr>
          <w:rFonts w:ascii="Times New Roman" w:hAnsi="Times New Roman"/>
          <w:sz w:val="28"/>
        </w:rPr>
        <w:t xml:space="preserve">Авторы </w:t>
      </w:r>
      <w:r>
        <w:rPr>
          <w:rFonts w:ascii="Times New Roman" w:hAnsi="Times New Roman"/>
          <w:sz w:val="28"/>
        </w:rPr>
        <w:t xml:space="preserve">присылают </w:t>
      </w:r>
      <w:r>
        <w:rPr>
          <w:rFonts w:ascii="Times New Roman" w:hAnsi="Times New Roman"/>
          <w:sz w:val="28"/>
        </w:rPr>
        <w:t>свои работы</w:t>
      </w:r>
      <w:r>
        <w:rPr>
          <w:rFonts w:ascii="Times New Roman" w:hAnsi="Times New Roman"/>
          <w:sz w:val="28"/>
        </w:rPr>
        <w:t xml:space="preserve"> и согласие на обработку персональных данных (приложение 1)</w:t>
      </w:r>
      <w:r>
        <w:rPr>
          <w:rFonts w:ascii="Times New Roman" w:hAnsi="Times New Roman"/>
          <w:sz w:val="28"/>
        </w:rPr>
        <w:t xml:space="preserve"> на </w:t>
      </w:r>
      <w:r>
        <w:rPr>
          <w:rFonts w:ascii="Times New Roman" w:hAnsi="Times New Roman"/>
          <w:sz w:val="28"/>
        </w:rPr>
        <w:t>электронный адрес</w:t>
      </w:r>
      <w:r>
        <w:rPr>
          <w:rFonts w:ascii="Times New Roman" w:hAnsi="Times New Roman"/>
          <w:sz w:val="28"/>
        </w:rPr>
        <w:t xml:space="preserve"> </w:t>
      </w:r>
      <w:r>
        <w:rPr>
          <w:rStyle w:val="Style_3_ch"/>
          <w:rFonts w:ascii="Times New Roman" w:hAnsi="Times New Roman"/>
          <w:sz w:val="28"/>
        </w:rPr>
        <w:fldChar w:fldCharType="begin"/>
      </w:r>
      <w:r>
        <w:rPr>
          <w:rStyle w:val="Style_3_ch"/>
          <w:rFonts w:ascii="Times New Roman" w:hAnsi="Times New Roman"/>
          <w:sz w:val="28"/>
        </w:rPr>
        <w:instrText>HYPERLINK "mailto:admin@rcdabri.ru"</w:instrText>
      </w:r>
      <w:r>
        <w:rPr>
          <w:rStyle w:val="Style_3_ch"/>
          <w:rFonts w:ascii="Times New Roman" w:hAnsi="Times New Roman"/>
          <w:sz w:val="28"/>
        </w:rPr>
        <w:fldChar w:fldCharType="separate"/>
      </w:r>
      <w:r>
        <w:rPr>
          <w:rStyle w:val="Style_3_ch"/>
          <w:rFonts w:ascii="Times New Roman" w:hAnsi="Times New Roman"/>
          <w:sz w:val="28"/>
        </w:rPr>
        <w:t>admin@rcdabri.ru</w:t>
      </w:r>
      <w:r>
        <w:rPr>
          <w:rStyle w:val="Style_3_ch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указанием темы письма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>Наш Ералаш</w:t>
      </w:r>
      <w:r>
        <w:rPr>
          <w:rFonts w:ascii="Times New Roman" w:hAnsi="Times New Roman"/>
          <w:b w:val="1"/>
          <w:sz w:val="28"/>
        </w:rPr>
        <w:t xml:space="preserve">» </w:t>
      </w:r>
      <w:r>
        <w:rPr>
          <w:rFonts w:ascii="Times New Roman" w:hAnsi="Times New Roman"/>
          <w:sz w:val="28"/>
        </w:rPr>
        <w:t>и ук</w:t>
      </w:r>
      <w:r>
        <w:rPr>
          <w:rFonts w:ascii="Times New Roman" w:hAnsi="Times New Roman"/>
          <w:sz w:val="28"/>
        </w:rPr>
        <w:t xml:space="preserve">азанием своих — Ф.И.О, </w:t>
      </w:r>
      <w:r>
        <w:rPr>
          <w:rFonts w:ascii="Times New Roman" w:hAnsi="Times New Roman"/>
          <w:sz w:val="28"/>
        </w:rPr>
        <w:t>учреждения</w:t>
      </w:r>
      <w:r>
        <w:rPr>
          <w:rFonts w:ascii="Times New Roman" w:hAnsi="Times New Roman"/>
          <w:sz w:val="28"/>
        </w:rPr>
        <w:t xml:space="preserve"> и</w:t>
      </w:r>
      <w:r>
        <w:rPr>
          <w:rFonts w:ascii="Times New Roman" w:hAnsi="Times New Roman"/>
          <w:sz w:val="28"/>
        </w:rPr>
        <w:t xml:space="preserve"> контактов</w:t>
      </w:r>
      <w:r>
        <w:rPr>
          <w:rFonts w:ascii="Times New Roman" w:hAnsi="Times New Roman"/>
          <w:sz w:val="28"/>
        </w:rPr>
        <w:t xml:space="preserve">  (тел. рабочий, домашний, либо мобильный)</w:t>
      </w:r>
    </w:p>
    <w:p w14:paraId="3E000000">
      <w:pPr>
        <w:numPr>
          <w:ilvl w:val="1"/>
          <w:numId w:val="3"/>
        </w:numPr>
        <w:tabs>
          <w:tab w:leader="none" w:pos="1134" w:val="left"/>
        </w:tabs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Если участники конкурса не обладают техническими возможностями для отправки материалов, то передают свои видеоролики на любом доступном носителе </w:t>
      </w:r>
      <w:r>
        <w:rPr>
          <w:rFonts w:ascii="Times New Roman" w:hAnsi="Times New Roman"/>
          <w:sz w:val="28"/>
        </w:rPr>
        <w:t xml:space="preserve">в </w:t>
      </w:r>
      <w:r>
        <w:rPr>
          <w:rFonts w:ascii="Times New Roman" w:hAnsi="Times New Roman"/>
          <w:sz w:val="28"/>
        </w:rPr>
        <w:t>МБУК «Районный центр досуга»</w:t>
      </w:r>
      <w:r>
        <w:rPr>
          <w:rFonts w:ascii="Times New Roman" w:hAnsi="Times New Roman"/>
          <w:sz w:val="28"/>
        </w:rPr>
        <w:t xml:space="preserve"> расположенного </w:t>
      </w:r>
      <w:r>
        <w:rPr>
          <w:rFonts w:ascii="Times New Roman" w:hAnsi="Times New Roman"/>
          <w:sz w:val="28"/>
        </w:rPr>
        <w:t>по адресу: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 Макарьев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ул. Малая Советская, д.9, второй этаж.  </w:t>
      </w:r>
      <w:r>
        <w:rPr>
          <w:rFonts w:ascii="Times New Roman" w:hAnsi="Times New Roman"/>
          <w:sz w:val="28"/>
        </w:rPr>
        <w:t xml:space="preserve"> Тел.: </w:t>
      </w:r>
      <w:r>
        <w:rPr>
          <w:rFonts w:ascii="Times New Roman" w:hAnsi="Times New Roman"/>
          <w:color w:val="333333"/>
          <w:sz w:val="28"/>
          <w:highlight w:val="white"/>
        </w:rPr>
        <w:t>+7 (49445) 5-68-71</w:t>
      </w:r>
      <w:r>
        <w:rPr>
          <w:rFonts w:ascii="Times New Roman" w:hAnsi="Times New Roman"/>
          <w:sz w:val="28"/>
        </w:rPr>
        <w:t xml:space="preserve"> </w:t>
      </w:r>
    </w:p>
    <w:p w14:paraId="3F000000">
      <w:pPr>
        <w:tabs>
          <w:tab w:leader="none" w:pos="1134" w:val="left"/>
        </w:tabs>
        <w:ind/>
        <w:jc w:val="both"/>
        <w:rPr>
          <w:rFonts w:ascii="Times New Roman" w:hAnsi="Times New Roman"/>
          <w:sz w:val="28"/>
        </w:rPr>
      </w:pPr>
    </w:p>
    <w:p w14:paraId="40000000">
      <w:pPr>
        <w:pStyle w:val="Style_1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41000000">
      <w:pPr>
        <w:pStyle w:val="Style_1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42000000">
      <w:pPr>
        <w:pStyle w:val="Style_1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43000000">
      <w:pPr>
        <w:pStyle w:val="Style_1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44000000">
      <w:pPr>
        <w:pStyle w:val="Style_1"/>
        <w:numPr>
          <w:ilvl w:val="0"/>
          <w:numId w:val="3"/>
        </w:numPr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Конкурсная комиссия</w:t>
      </w:r>
    </w:p>
    <w:p w14:paraId="45000000">
      <w:pPr>
        <w:pStyle w:val="Style_1"/>
        <w:ind w:firstLine="0" w:left="450"/>
        <w:jc w:val="center"/>
        <w:rPr>
          <w:rFonts w:ascii="Times New Roman" w:hAnsi="Times New Roman"/>
          <w:sz w:val="28"/>
        </w:rPr>
      </w:pPr>
    </w:p>
    <w:p w14:paraId="46000000">
      <w:pPr>
        <w:tabs>
          <w:tab w:leader="none" w:pos="1134" w:val="left"/>
        </w:tabs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.1. </w:t>
      </w:r>
      <w:r>
        <w:rPr>
          <w:rFonts w:ascii="Times New Roman" w:hAnsi="Times New Roman"/>
          <w:sz w:val="28"/>
        </w:rPr>
        <w:t xml:space="preserve">Для оценивания </w:t>
      </w:r>
      <w:r>
        <w:rPr>
          <w:rFonts w:ascii="Times New Roman" w:hAnsi="Times New Roman"/>
          <w:sz w:val="28"/>
        </w:rPr>
        <w:t>видеороликов Организатором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конкурса создается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комиссия, </w:t>
      </w:r>
      <w:r>
        <w:rPr>
          <w:rFonts w:ascii="Times New Roman" w:hAnsi="Times New Roman"/>
          <w:sz w:val="28"/>
        </w:rPr>
        <w:t xml:space="preserve">в состав которой входят педагоги, </w:t>
      </w:r>
      <w:r>
        <w:rPr>
          <w:rFonts w:ascii="Times New Roman" w:hAnsi="Times New Roman"/>
          <w:sz w:val="28"/>
        </w:rPr>
        <w:t>методисты МБУК «Районный центр досуга»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</w:p>
    <w:p w14:paraId="47000000">
      <w:pPr>
        <w:pStyle w:val="Style_4"/>
        <w:spacing w:after="0" w:before="0"/>
        <w:ind w:firstLine="0" w:left="360"/>
        <w:jc w:val="both"/>
        <w:rPr>
          <w:sz w:val="28"/>
        </w:rPr>
      </w:pPr>
    </w:p>
    <w:p w14:paraId="48000000">
      <w:pPr>
        <w:pStyle w:val="Style_4"/>
        <w:spacing w:after="0" w:before="0"/>
        <w:ind w:firstLine="0" w:left="360"/>
        <w:jc w:val="both"/>
        <w:rPr>
          <w:rFonts w:ascii="Arial" w:hAnsi="Arial"/>
          <w:color w:val="000000"/>
          <w:sz w:val="28"/>
        </w:rPr>
      </w:pPr>
      <w:r>
        <w:rPr>
          <w:sz w:val="28"/>
        </w:rPr>
        <w:t xml:space="preserve"> 6.2</w:t>
      </w:r>
      <w:r>
        <w:rPr>
          <w:sz w:val="28"/>
        </w:rPr>
        <w:t>. Конкурсная комиссия в своей работе использует рейтинговую сист</w:t>
      </w:r>
      <w:r>
        <w:rPr>
          <w:sz w:val="28"/>
        </w:rPr>
        <w:t>е</w:t>
      </w:r>
      <w:r>
        <w:rPr>
          <w:sz w:val="28"/>
        </w:rPr>
        <w:t>му оценки в соответствии с критериями</w:t>
      </w:r>
      <w:r>
        <w:rPr>
          <w:sz w:val="28"/>
        </w:rPr>
        <w:t>,</w:t>
      </w:r>
      <w:r>
        <w:rPr>
          <w:sz w:val="28"/>
        </w:rPr>
        <w:t xml:space="preserve"> согласно Приложения 2</w:t>
      </w:r>
      <w:r>
        <w:rPr>
          <w:rStyle w:val="Style_5_ch"/>
          <w:color w:val="000000"/>
          <w:sz w:val="28"/>
        </w:rPr>
        <w:t>.</w:t>
      </w:r>
    </w:p>
    <w:p w14:paraId="49000000">
      <w:pPr>
        <w:pStyle w:val="Style_4"/>
        <w:spacing w:after="0" w:before="0"/>
        <w:ind w:firstLine="0" w:left="360"/>
        <w:jc w:val="both"/>
        <w:rPr>
          <w:rFonts w:ascii="Arial" w:hAnsi="Arial"/>
          <w:color w:val="000000"/>
          <w:sz w:val="28"/>
        </w:rPr>
      </w:pPr>
      <w:r>
        <w:rPr>
          <w:sz w:val="28"/>
        </w:rPr>
        <w:t>6.4</w:t>
      </w:r>
      <w:r>
        <w:rPr>
          <w:sz w:val="28"/>
        </w:rPr>
        <w:t xml:space="preserve">. </w:t>
      </w:r>
      <w:r>
        <w:rPr>
          <w:sz w:val="28"/>
        </w:rPr>
        <w:t>В своей деятельности конкурсные комиссии руководствуются при</w:t>
      </w:r>
      <w:r>
        <w:rPr>
          <w:sz w:val="28"/>
        </w:rPr>
        <w:t>н</w:t>
      </w:r>
      <w:r>
        <w:rPr>
          <w:sz w:val="28"/>
        </w:rPr>
        <w:t>ципами объе</w:t>
      </w:r>
      <w:r>
        <w:rPr>
          <w:sz w:val="28"/>
        </w:rPr>
        <w:t>к</w:t>
      </w:r>
      <w:r>
        <w:rPr>
          <w:sz w:val="28"/>
        </w:rPr>
        <w:t>тивности и прозрачности в оценке конкурсных материалов и мероприятий.</w:t>
      </w:r>
    </w:p>
    <w:p w14:paraId="4A000000">
      <w:pPr>
        <w:tabs>
          <w:tab w:leader="none" w:pos="1134" w:val="left"/>
        </w:tabs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</w:t>
      </w:r>
      <w:r>
        <w:rPr>
          <w:rFonts w:ascii="Times New Roman" w:hAnsi="Times New Roman"/>
          <w:sz w:val="28"/>
        </w:rPr>
        <w:t>6.5.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Конкурсная комиссия</w:t>
      </w:r>
      <w:r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определяет победителей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конкурса</w:t>
      </w:r>
      <w:r>
        <w:rPr>
          <w:rFonts w:ascii="Times New Roman" w:hAnsi="Times New Roman"/>
          <w:sz w:val="28"/>
        </w:rPr>
        <w:t>, которым будут вручены Дипломы 1</w:t>
      </w:r>
      <w:r>
        <w:rPr>
          <w:rFonts w:ascii="Times New Roman" w:hAnsi="Times New Roman"/>
          <w:sz w:val="28"/>
        </w:rPr>
        <w:t>,2,3 степеней, а также присуждается</w:t>
      </w:r>
      <w:r>
        <w:rPr>
          <w:rFonts w:ascii="Times New Roman" w:hAnsi="Times New Roman"/>
          <w:sz w:val="28"/>
        </w:rPr>
        <w:t xml:space="preserve"> Гран-При конкурса.  </w:t>
      </w:r>
    </w:p>
    <w:p w14:paraId="4B000000">
      <w:pPr>
        <w:tabs>
          <w:tab w:leader="none" w:pos="993" w:val="left"/>
        </w:tabs>
        <w:ind w:firstLine="0" w:left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14:paraId="4C000000">
      <w:pPr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7</w:t>
      </w:r>
      <w:r>
        <w:rPr>
          <w:rFonts w:ascii="Times New Roman" w:hAnsi="Times New Roman"/>
          <w:b w:val="1"/>
          <w:sz w:val="28"/>
        </w:rPr>
        <w:t xml:space="preserve">. </w:t>
      </w:r>
      <w:r>
        <w:rPr>
          <w:rFonts w:ascii="Times New Roman" w:hAnsi="Times New Roman"/>
          <w:b w:val="1"/>
          <w:sz w:val="28"/>
        </w:rPr>
        <w:t>Авторские права</w:t>
      </w:r>
    </w:p>
    <w:p w14:paraId="4D000000">
      <w:pPr>
        <w:numPr>
          <w:ilvl w:val="1"/>
          <w:numId w:val="4"/>
        </w:numPr>
        <w:tabs>
          <w:tab w:leader="none" w:pos="993" w:val="left"/>
          <w:tab w:leader="none" w:pos="1134" w:val="left"/>
        </w:tabs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Ответственность за соблюдение авторских прав работы, участвующей в конкурсе, несет автор (коллектив участников), приславший данную работу на конкурс.</w:t>
      </w:r>
    </w:p>
    <w:p w14:paraId="4E000000">
      <w:pPr>
        <w:numPr>
          <w:ilvl w:val="1"/>
          <w:numId w:val="4"/>
        </w:numPr>
        <w:tabs>
          <w:tab w:leader="none" w:pos="993" w:val="left"/>
          <w:tab w:leader="none" w:pos="1134" w:val="left"/>
        </w:tabs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Присылая свою работу на конкурс, автор</w:t>
      </w:r>
      <w:r>
        <w:rPr>
          <w:rFonts w:ascii="Times New Roman" w:hAnsi="Times New Roman"/>
          <w:sz w:val="28"/>
        </w:rPr>
        <w:t>ы</w:t>
      </w:r>
      <w:r>
        <w:rPr>
          <w:rFonts w:ascii="Times New Roman" w:hAnsi="Times New Roman"/>
          <w:sz w:val="28"/>
        </w:rPr>
        <w:t xml:space="preserve"> (коллектив участников) автоматически дают право </w:t>
      </w:r>
      <w:r>
        <w:rPr>
          <w:rFonts w:ascii="Times New Roman" w:hAnsi="Times New Roman"/>
          <w:sz w:val="28"/>
        </w:rPr>
        <w:t>организаторам конкурса на использование присланного материа</w:t>
      </w:r>
      <w:r>
        <w:rPr>
          <w:rFonts w:ascii="Times New Roman" w:hAnsi="Times New Roman"/>
          <w:sz w:val="28"/>
        </w:rPr>
        <w:t>ла (размещение в сети интернет</w:t>
      </w:r>
      <w:r>
        <w:rPr>
          <w:rFonts w:ascii="Times New Roman" w:hAnsi="Times New Roman"/>
          <w:sz w:val="28"/>
        </w:rPr>
        <w:t>, участие в творческих проектах и т.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п.)</w:t>
      </w:r>
    </w:p>
    <w:p w14:paraId="4F000000">
      <w:pPr>
        <w:numPr>
          <w:ilvl w:val="1"/>
          <w:numId w:val="4"/>
        </w:numPr>
        <w:tabs>
          <w:tab w:leader="none" w:pos="993" w:val="left"/>
          <w:tab w:leader="none" w:pos="1134" w:val="left"/>
        </w:tabs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Представленные видеоролики возврату не подлежат.</w:t>
      </w:r>
    </w:p>
    <w:p w14:paraId="50000000">
      <w:pPr>
        <w:pStyle w:val="Style_1"/>
        <w:ind w:firstLine="0" w:left="0"/>
        <w:jc w:val="center"/>
        <w:rPr>
          <w:rFonts w:ascii="Times New Roman" w:hAnsi="Times New Roman"/>
          <w:sz w:val="28"/>
        </w:rPr>
      </w:pPr>
    </w:p>
    <w:p w14:paraId="51000000">
      <w:pPr>
        <w:pStyle w:val="Style_1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8</w:t>
      </w:r>
      <w:r>
        <w:rPr>
          <w:rFonts w:ascii="Times New Roman" w:hAnsi="Times New Roman"/>
          <w:b w:val="1"/>
          <w:sz w:val="28"/>
        </w:rPr>
        <w:t xml:space="preserve">. </w:t>
      </w:r>
      <w:r>
        <w:rPr>
          <w:rFonts w:ascii="Times New Roman" w:hAnsi="Times New Roman"/>
          <w:b w:val="1"/>
          <w:sz w:val="28"/>
        </w:rPr>
        <w:t>Подведение итогов конкурса</w:t>
      </w:r>
      <w:r>
        <w:rPr>
          <w:rFonts w:ascii="Times New Roman" w:hAnsi="Times New Roman"/>
          <w:b w:val="1"/>
          <w:sz w:val="28"/>
        </w:rPr>
        <w:t xml:space="preserve"> видеороликов</w:t>
      </w:r>
    </w:p>
    <w:p w14:paraId="52000000">
      <w:pPr>
        <w:pStyle w:val="Style_6"/>
        <w:tabs>
          <w:tab w:leader="none" w:pos="2428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8.1. Итоги </w:t>
      </w:r>
      <w:r>
        <w:rPr>
          <w:rFonts w:ascii="Times New Roman" w:hAnsi="Times New Roman"/>
          <w:sz w:val="28"/>
        </w:rPr>
        <w:t xml:space="preserve">конкурса </w:t>
      </w:r>
      <w:r>
        <w:rPr>
          <w:rFonts w:ascii="Times New Roman" w:hAnsi="Times New Roman"/>
          <w:sz w:val="28"/>
        </w:rPr>
        <w:t xml:space="preserve">будут опубликованы на официальном сайте </w:t>
      </w:r>
      <w:r>
        <w:rPr>
          <w:rFonts w:ascii="Times New Roman" w:hAnsi="Times New Roman"/>
          <w:sz w:val="28"/>
        </w:rPr>
        <w:t xml:space="preserve"> МБУК «</w:t>
      </w:r>
      <w:r>
        <w:rPr>
          <w:rFonts w:ascii="Times New Roman" w:hAnsi="Times New Roman"/>
          <w:sz w:val="28"/>
        </w:rPr>
        <w:t>Район</w:t>
      </w:r>
      <w:r>
        <w:rPr>
          <w:rFonts w:ascii="Times New Roman" w:hAnsi="Times New Roman"/>
          <w:sz w:val="28"/>
        </w:rPr>
        <w:t>ный центр</w:t>
      </w:r>
      <w:r>
        <w:rPr>
          <w:rFonts w:ascii="Times New Roman" w:hAnsi="Times New Roman"/>
          <w:sz w:val="28"/>
        </w:rPr>
        <w:t xml:space="preserve"> досуга</w:t>
      </w:r>
      <w:r>
        <w:rPr>
          <w:rFonts w:ascii="Times New Roman" w:hAnsi="Times New Roman"/>
          <w:sz w:val="28"/>
        </w:rPr>
        <w:t>»</w:t>
      </w:r>
    </w:p>
    <w:p w14:paraId="53000000">
      <w:pPr>
        <w:pStyle w:val="Style_6"/>
        <w:tabs>
          <w:tab w:leader="none" w:pos="2428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</w:p>
    <w:p w14:paraId="54000000">
      <w:pPr>
        <w:pStyle w:val="Style_1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9. Награждение победителей </w:t>
      </w:r>
      <w:r>
        <w:rPr>
          <w:rFonts w:ascii="Times New Roman" w:hAnsi="Times New Roman"/>
          <w:b w:val="1"/>
          <w:sz w:val="28"/>
        </w:rPr>
        <w:t xml:space="preserve"> </w:t>
      </w:r>
    </w:p>
    <w:p w14:paraId="55000000">
      <w:pPr>
        <w:numPr>
          <w:ilvl w:val="1"/>
          <w:numId w:val="5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Награждение победител</w:t>
      </w:r>
      <w:r>
        <w:rPr>
          <w:rFonts w:ascii="Times New Roman" w:hAnsi="Times New Roman"/>
          <w:sz w:val="28"/>
        </w:rPr>
        <w:t>ей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конкурса </w:t>
      </w:r>
      <w:r>
        <w:rPr>
          <w:rFonts w:ascii="Times New Roman" w:hAnsi="Times New Roman"/>
          <w:sz w:val="28"/>
        </w:rPr>
        <w:t>состоится</w:t>
      </w:r>
      <w:r>
        <w:rPr>
          <w:rFonts w:ascii="Times New Roman" w:hAnsi="Times New Roman"/>
          <w:sz w:val="28"/>
        </w:rPr>
        <w:t xml:space="preserve"> 25</w:t>
      </w:r>
      <w:r>
        <w:rPr>
          <w:rFonts w:ascii="Times New Roman" w:hAnsi="Times New Roman"/>
          <w:sz w:val="28"/>
        </w:rPr>
        <w:t xml:space="preserve"> мая в 16.00 часов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z w:val="28"/>
        </w:rPr>
        <w:t xml:space="preserve"> мероприятии, посвященном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50-лет</w:t>
      </w:r>
      <w:r>
        <w:rPr>
          <w:rFonts w:ascii="Times New Roman" w:hAnsi="Times New Roman"/>
          <w:sz w:val="28"/>
        </w:rPr>
        <w:t>нему юбиле</w:t>
      </w:r>
      <w:r>
        <w:rPr>
          <w:rFonts w:ascii="Times New Roman" w:hAnsi="Times New Roman"/>
          <w:sz w:val="28"/>
        </w:rPr>
        <w:t xml:space="preserve">ю со дня выхода первого выпуска </w:t>
      </w:r>
      <w:r>
        <w:rPr>
          <w:rFonts w:ascii="Times New Roman" w:hAnsi="Times New Roman"/>
          <w:sz w:val="28"/>
        </w:rPr>
        <w:t>советского и российского юмористический киножурнала «Ералаш»</w:t>
      </w:r>
      <w:r>
        <w:rPr>
          <w:rFonts w:ascii="Times New Roman" w:hAnsi="Times New Roman"/>
          <w:sz w:val="28"/>
        </w:rPr>
        <w:t xml:space="preserve">. </w:t>
      </w:r>
    </w:p>
    <w:p w14:paraId="56000000">
      <w:pPr>
        <w:ind w:firstLine="0" w:left="585"/>
        <w:jc w:val="both"/>
        <w:rPr>
          <w:rFonts w:ascii="Times New Roman" w:hAnsi="Times New Roman"/>
          <w:sz w:val="28"/>
        </w:rPr>
      </w:pPr>
    </w:p>
    <w:p w14:paraId="57000000">
      <w:pPr>
        <w:ind w:firstLine="0" w:left="585"/>
        <w:jc w:val="both"/>
        <w:rPr>
          <w:rFonts w:ascii="Times New Roman" w:hAnsi="Times New Roman"/>
          <w:sz w:val="28"/>
        </w:rPr>
      </w:pPr>
    </w:p>
    <w:p w14:paraId="58000000">
      <w:pPr>
        <w:ind w:firstLine="0" w:left="58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Приложения см. ниже</w:t>
      </w:r>
    </w:p>
    <w:p w14:paraId="59000000">
      <w:pPr>
        <w:ind w:firstLine="0" w:left="585"/>
        <w:jc w:val="both"/>
        <w:rPr>
          <w:rFonts w:ascii="Times New Roman" w:hAnsi="Times New Roman"/>
          <w:sz w:val="28"/>
        </w:rPr>
      </w:pPr>
    </w:p>
    <w:p w14:paraId="5A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B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</w:p>
    <w:p w14:paraId="5C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</w:p>
    <w:p w14:paraId="5D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</w:p>
    <w:p w14:paraId="5E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</w:p>
    <w:p w14:paraId="5F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</w:p>
    <w:p w14:paraId="60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</w:p>
    <w:p w14:paraId="61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</w:p>
    <w:p w14:paraId="62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</w:p>
    <w:p w14:paraId="63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</w:p>
    <w:p w14:paraId="64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</w:p>
    <w:p w14:paraId="65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</w:p>
    <w:p w14:paraId="66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</w:p>
    <w:p w14:paraId="67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</w:p>
    <w:p w14:paraId="68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 w14:paraId="69000000">
      <w:pPr>
        <w:tabs>
          <w:tab w:leader="none" w:pos="540" w:val="left"/>
          <w:tab w:leader="none" w:pos="720" w:val="left"/>
          <w:tab w:leader="none" w:pos="1122" w:val="left"/>
          <w:tab w:leader="none" w:pos="1440" w:val="left"/>
          <w:tab w:leader="none" w:pos="5954" w:val="left"/>
        </w:tabs>
        <w:ind w:firstLine="0" w:left="666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Положению о </w:t>
      </w:r>
      <w:r>
        <w:rPr>
          <w:rFonts w:ascii="Times New Roman" w:hAnsi="Times New Roman"/>
        </w:rPr>
        <w:t>районном</w:t>
      </w:r>
      <w:r>
        <w:rPr>
          <w:rFonts w:ascii="Times New Roman" w:hAnsi="Times New Roman"/>
        </w:rPr>
        <w:t xml:space="preserve"> конкурсе </w:t>
      </w:r>
      <w:r>
        <w:rPr>
          <w:rFonts w:ascii="Times New Roman" w:hAnsi="Times New Roman"/>
        </w:rPr>
        <w:t xml:space="preserve"> видеороликов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>«Наш Ералаш</w:t>
      </w:r>
      <w:r>
        <w:rPr>
          <w:rFonts w:ascii="Times New Roman" w:hAnsi="Times New Roman"/>
        </w:rPr>
        <w:t xml:space="preserve">», </w:t>
      </w:r>
    </w:p>
    <w:p w14:paraId="6A000000">
      <w:pPr>
        <w:tabs>
          <w:tab w:leader="none" w:pos="540" w:val="left"/>
          <w:tab w:leader="none" w:pos="720" w:val="left"/>
          <w:tab w:leader="none" w:pos="1122" w:val="left"/>
          <w:tab w:leader="none" w:pos="1440" w:val="left"/>
          <w:tab w:leader="none" w:pos="5954" w:val="left"/>
        </w:tabs>
        <w:ind w:firstLine="0" w:left="666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посвященный </w:t>
      </w:r>
      <w:r>
        <w:rPr>
          <w:rFonts w:ascii="Times New Roman" w:hAnsi="Times New Roman"/>
        </w:rPr>
        <w:t>50-летинему юбилею</w:t>
      </w:r>
      <w:r>
        <w:rPr>
          <w:rFonts w:ascii="Times New Roman" w:hAnsi="Times New Roman"/>
        </w:rPr>
        <w:t xml:space="preserve"> со дня выхода первого выпуска </w:t>
      </w:r>
      <w:r>
        <w:rPr>
          <w:rFonts w:ascii="Times New Roman" w:hAnsi="Times New Roman"/>
        </w:rPr>
        <w:t xml:space="preserve"> советского и российского юмористический киножурнала «Ералаш»</w:t>
      </w:r>
      <w:r>
        <w:rPr>
          <w:rFonts w:ascii="Times New Roman" w:hAnsi="Times New Roman"/>
        </w:rPr>
        <w:t xml:space="preserve"> </w:t>
      </w:r>
    </w:p>
    <w:p w14:paraId="6B000000">
      <w:pPr>
        <w:tabs>
          <w:tab w:leader="none" w:pos="2428" w:val="left"/>
        </w:tabs>
        <w:ind w:firstLine="709" w:left="0"/>
        <w:jc w:val="right"/>
        <w:rPr>
          <w:rFonts w:ascii="Times New Roman" w:hAnsi="Times New Roman"/>
          <w:sz w:val="28"/>
        </w:rPr>
      </w:pPr>
    </w:p>
    <w:p w14:paraId="6C000000">
      <w:pPr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</w:t>
      </w:r>
      <w:r>
        <w:rPr>
          <w:rFonts w:ascii="Times New Roman" w:hAnsi="Times New Roman"/>
          <w:b w:val="1"/>
          <w:color w:val="000000"/>
          <w:sz w:val="24"/>
        </w:rPr>
        <w:t>Согласие на обработку персональных данных</w:t>
      </w:r>
    </w:p>
    <w:p w14:paraId="6D000000">
      <w:pPr>
        <w:rPr>
          <w:rFonts w:ascii="Times New Roman" w:hAnsi="Times New Roman"/>
          <w:b w:val="1"/>
          <w:color w:val="000000"/>
          <w:sz w:val="24"/>
        </w:rPr>
      </w:pPr>
    </w:p>
    <w:p w14:paraId="6E000000">
      <w:pPr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Я,_____________________________________________________________</w:t>
      </w:r>
      <w:r>
        <w:rPr>
          <w:rFonts w:ascii="Times New Roman" w:hAnsi="Times New Roman"/>
          <w:color w:val="000000"/>
          <w:sz w:val="24"/>
        </w:rPr>
        <w:t>______________</w:t>
      </w:r>
    </w:p>
    <w:p w14:paraId="6F000000">
      <w:pPr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(фамилия, имя, отчество)</w:t>
      </w:r>
    </w:p>
    <w:p w14:paraId="7000000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Документ, удостоверяющий личность___________________ № _______________________,</w:t>
      </w:r>
    </w:p>
    <w:p w14:paraId="71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</w:t>
      </w:r>
      <w:r>
        <w:rPr>
          <w:rFonts w:ascii="Times New Roman" w:hAnsi="Times New Roman"/>
        </w:rPr>
        <w:t>(вид документа)</w:t>
      </w:r>
    </w:p>
    <w:p w14:paraId="7200000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выдан _______________________________________________________________________,</w:t>
      </w:r>
    </w:p>
    <w:p w14:paraId="73000000">
      <w:pPr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(кем и когда)</w:t>
      </w:r>
    </w:p>
    <w:p w14:paraId="74000000">
      <w:pPr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зарегистрированный(ая) по адресу: ______________________________________________,</w:t>
      </w:r>
    </w:p>
    <w:p w14:paraId="75000000">
      <w:pPr>
        <w:ind w:firstLine="426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 соответствии с Федеральном законом от 27.07.2006 № 152-ФЗ « О персональных данных Выражаю свое согласие на обработку моих персональных данных, (фамилия, имя, отчество; дата рождения; контактный телефон (дом., мобильный, рабочий); адрес проживания,  а также сведений о трудовой деятельности, месте работы и замещаемой должности. Указанное согласие действует с даты подписания мною настоящего согласия и, в случае заключения трудового договора с органом исполнительной власти Красноярского края, - до окончания срока действия трудового договора, в случае не заключения трудового договора – в течение 2-х месяцев. Я вправе отозвать данное мною согласие на обработку персональных данных.</w:t>
      </w:r>
    </w:p>
    <w:p w14:paraId="76000000">
      <w:pPr>
        <w:ind w:firstLine="426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На проведение мероприятий по обработке персональных данных в отношении меня согласен (согласна).</w:t>
      </w:r>
    </w:p>
    <w:p w14:paraId="77000000">
      <w:pPr>
        <w:ind w:firstLine="426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Настоящее согласие может быть отозвано мною в любой момент по соглашению сторон.</w:t>
      </w:r>
    </w:p>
    <w:p w14:paraId="78000000">
      <w:pPr>
        <w:ind w:firstLine="426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 случае неправомерного использования предоставленных данных согласие отзывается письменным заявлением.</w:t>
      </w:r>
    </w:p>
    <w:p w14:paraId="79000000">
      <w:pPr>
        <w:ind/>
        <w:jc w:val="both"/>
        <w:rPr>
          <w:rFonts w:ascii="Times New Roman" w:hAnsi="Times New Roman"/>
          <w:color w:val="000000"/>
          <w:sz w:val="24"/>
        </w:rPr>
      </w:pPr>
    </w:p>
    <w:p w14:paraId="7A000000">
      <w:pPr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«____»____________ 20___ г.                 </w:t>
      </w:r>
      <w:r>
        <w:rPr>
          <w:rFonts w:ascii="Times New Roman" w:hAnsi="Times New Roman"/>
          <w:color w:val="000000"/>
          <w:sz w:val="24"/>
        </w:rPr>
        <w:t xml:space="preserve">           </w:t>
      </w:r>
      <w:r>
        <w:rPr>
          <w:rFonts w:ascii="Times New Roman" w:hAnsi="Times New Roman"/>
          <w:color w:val="000000"/>
          <w:sz w:val="24"/>
        </w:rPr>
        <w:t>_</w:t>
      </w:r>
      <w:r>
        <w:rPr>
          <w:rFonts w:ascii="Times New Roman" w:hAnsi="Times New Roman"/>
          <w:color w:val="000000"/>
          <w:sz w:val="24"/>
        </w:rPr>
        <w:t>___</w:t>
      </w:r>
      <w:r>
        <w:rPr>
          <w:rFonts w:ascii="Times New Roman" w:hAnsi="Times New Roman"/>
          <w:color w:val="000000"/>
          <w:sz w:val="24"/>
        </w:rPr>
        <w:t>____________        _________________</w:t>
      </w:r>
    </w:p>
    <w:p w14:paraId="7B000000">
      <w:pPr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                                              </w:t>
      </w:r>
      <w:r>
        <w:rPr>
          <w:rFonts w:ascii="Times New Roman" w:hAnsi="Times New Roman"/>
          <w:color w:val="000000"/>
          <w:sz w:val="24"/>
        </w:rPr>
        <w:t xml:space="preserve">                               </w:t>
      </w:r>
      <w:r>
        <w:rPr>
          <w:rFonts w:ascii="Times New Roman" w:hAnsi="Times New Roman"/>
          <w:color w:val="000000"/>
          <w:sz w:val="24"/>
        </w:rPr>
        <w:t xml:space="preserve">     Подпись                </w:t>
      </w:r>
      <w:r>
        <w:rPr>
          <w:rFonts w:ascii="Times New Roman" w:hAnsi="Times New Roman"/>
          <w:color w:val="000000"/>
          <w:sz w:val="24"/>
        </w:rPr>
        <w:t xml:space="preserve">  </w:t>
      </w:r>
      <w:r>
        <w:rPr>
          <w:rFonts w:ascii="Times New Roman" w:hAnsi="Times New Roman"/>
          <w:color w:val="000000"/>
          <w:sz w:val="24"/>
        </w:rPr>
        <w:t xml:space="preserve">          ФИО</w:t>
      </w:r>
    </w:p>
    <w:p w14:paraId="7C000000">
      <w:pPr>
        <w:ind w:firstLine="426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Подтверждаю, что ознакомлен (а) с положениями Федерального закона от 27.07.2006</w:t>
      </w:r>
    </w:p>
    <w:p w14:paraId="7D000000">
      <w:pPr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№ 152-ФЗ «О персональных данных», права и обязанности в области защиты персональных данных мне разъяснены.</w:t>
      </w:r>
    </w:p>
    <w:p w14:paraId="7E000000">
      <w:pPr>
        <w:ind/>
        <w:jc w:val="both"/>
        <w:rPr>
          <w:rFonts w:ascii="Times New Roman" w:hAnsi="Times New Roman"/>
          <w:color w:val="000000"/>
          <w:sz w:val="24"/>
        </w:rPr>
      </w:pPr>
    </w:p>
    <w:p w14:paraId="7F000000">
      <w:pPr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«____»______________ 20 ___ г.         </w:t>
      </w:r>
      <w:r>
        <w:rPr>
          <w:rFonts w:ascii="Times New Roman" w:hAnsi="Times New Roman"/>
          <w:color w:val="000000"/>
          <w:sz w:val="24"/>
        </w:rPr>
        <w:t xml:space="preserve">          </w:t>
      </w:r>
      <w:r>
        <w:rPr>
          <w:rFonts w:ascii="Times New Roman" w:hAnsi="Times New Roman"/>
          <w:color w:val="000000"/>
          <w:sz w:val="24"/>
        </w:rPr>
        <w:t xml:space="preserve">    _______________       </w:t>
      </w:r>
      <w:r>
        <w:rPr>
          <w:rFonts w:ascii="Times New Roman" w:hAnsi="Times New Roman"/>
          <w:color w:val="000000"/>
          <w:sz w:val="24"/>
        </w:rPr>
        <w:t xml:space="preserve">      </w:t>
      </w:r>
      <w:r>
        <w:rPr>
          <w:rFonts w:ascii="Times New Roman" w:hAnsi="Times New Roman"/>
          <w:color w:val="000000"/>
          <w:sz w:val="24"/>
        </w:rPr>
        <w:t xml:space="preserve">  ________________</w:t>
      </w:r>
    </w:p>
    <w:p w14:paraId="80000000">
      <w:pPr>
        <w:ind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4"/>
        </w:rPr>
        <w:t xml:space="preserve">                                                                     </w:t>
      </w:r>
      <w:r>
        <w:rPr>
          <w:rFonts w:ascii="Times New Roman" w:hAnsi="Times New Roman"/>
          <w:color w:val="000000"/>
          <w:sz w:val="24"/>
        </w:rPr>
        <w:t xml:space="preserve">                   </w:t>
      </w:r>
      <w:r>
        <w:rPr>
          <w:rFonts w:ascii="Times New Roman" w:hAnsi="Times New Roman"/>
          <w:color w:val="000000"/>
        </w:rPr>
        <w:t xml:space="preserve">Подпись        </w:t>
      </w:r>
      <w:r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 xml:space="preserve">              </w:t>
      </w:r>
      <w:r>
        <w:rPr>
          <w:rFonts w:ascii="Times New Roman" w:hAnsi="Times New Roman"/>
          <w:color w:val="000000"/>
        </w:rPr>
        <w:t xml:space="preserve">           </w:t>
      </w:r>
      <w:r>
        <w:rPr>
          <w:rFonts w:ascii="Times New Roman" w:hAnsi="Times New Roman"/>
          <w:color w:val="000000"/>
        </w:rPr>
        <w:t xml:space="preserve">     ФИО</w:t>
      </w:r>
    </w:p>
    <w:p w14:paraId="81000000">
      <w:pPr>
        <w:tabs>
          <w:tab w:leader="none" w:pos="2428" w:val="left"/>
        </w:tabs>
        <w:ind w:firstLine="709" w:left="0"/>
        <w:jc w:val="both"/>
        <w:rPr>
          <w:rFonts w:ascii="Times New Roman" w:hAnsi="Times New Roman"/>
          <w:sz w:val="22"/>
        </w:rPr>
      </w:pPr>
    </w:p>
    <w:p w14:paraId="82000000">
      <w:pPr>
        <w:tabs>
          <w:tab w:leader="none" w:pos="2428" w:val="left"/>
        </w:tabs>
        <w:ind w:firstLine="709" w:left="0"/>
        <w:jc w:val="both"/>
        <w:rPr>
          <w:rFonts w:ascii="Times New Roman" w:hAnsi="Times New Roman"/>
          <w:sz w:val="28"/>
        </w:rPr>
      </w:pPr>
    </w:p>
    <w:p w14:paraId="83000000">
      <w:pPr>
        <w:tabs>
          <w:tab w:leader="none" w:pos="5954" w:val="left"/>
        </w:tabs>
        <w:ind/>
        <w:jc w:val="both"/>
        <w:rPr>
          <w:rFonts w:ascii="Times New Roman" w:hAnsi="Times New Roman"/>
          <w:sz w:val="24"/>
        </w:rPr>
      </w:pPr>
    </w:p>
    <w:p w14:paraId="84000000">
      <w:pPr>
        <w:tabs>
          <w:tab w:leader="none" w:pos="5954" w:val="left"/>
        </w:tabs>
        <w:ind/>
        <w:jc w:val="both"/>
        <w:rPr>
          <w:rFonts w:ascii="Times New Roman" w:hAnsi="Times New Roman"/>
          <w:sz w:val="24"/>
        </w:rPr>
      </w:pPr>
    </w:p>
    <w:p w14:paraId="85000000">
      <w:pPr>
        <w:tabs>
          <w:tab w:leader="none" w:pos="5954" w:val="left"/>
        </w:tabs>
        <w:ind/>
        <w:jc w:val="both"/>
        <w:rPr>
          <w:rFonts w:ascii="Times New Roman" w:hAnsi="Times New Roman"/>
          <w:sz w:val="24"/>
        </w:rPr>
      </w:pPr>
    </w:p>
    <w:p w14:paraId="86000000">
      <w:pPr>
        <w:tabs>
          <w:tab w:leader="none" w:pos="5954" w:val="left"/>
        </w:tabs>
        <w:ind/>
        <w:jc w:val="both"/>
        <w:rPr>
          <w:rFonts w:ascii="Times New Roman" w:hAnsi="Times New Roman"/>
          <w:sz w:val="24"/>
        </w:rPr>
      </w:pPr>
    </w:p>
    <w:p w14:paraId="87000000">
      <w:pPr>
        <w:tabs>
          <w:tab w:leader="none" w:pos="5954" w:val="left"/>
        </w:tabs>
        <w:ind/>
        <w:jc w:val="both"/>
        <w:rPr>
          <w:rFonts w:ascii="Times New Roman" w:hAnsi="Times New Roman"/>
          <w:sz w:val="24"/>
        </w:rPr>
      </w:pPr>
    </w:p>
    <w:p w14:paraId="88000000">
      <w:pPr>
        <w:tabs>
          <w:tab w:leader="none" w:pos="5954" w:val="left"/>
        </w:tabs>
        <w:ind/>
        <w:jc w:val="both"/>
        <w:rPr>
          <w:rFonts w:ascii="Times New Roman" w:hAnsi="Times New Roman"/>
          <w:sz w:val="24"/>
        </w:rPr>
      </w:pPr>
    </w:p>
    <w:p w14:paraId="89000000">
      <w:pPr>
        <w:tabs>
          <w:tab w:leader="none" w:pos="5954" w:val="left"/>
        </w:tabs>
        <w:ind/>
        <w:jc w:val="both"/>
        <w:rPr>
          <w:rFonts w:ascii="Times New Roman" w:hAnsi="Times New Roman"/>
          <w:sz w:val="24"/>
        </w:rPr>
      </w:pPr>
    </w:p>
    <w:p w14:paraId="8A000000">
      <w:pPr>
        <w:tabs>
          <w:tab w:leader="none" w:pos="5954" w:val="left"/>
        </w:tabs>
        <w:ind/>
        <w:jc w:val="both"/>
        <w:rPr>
          <w:rFonts w:ascii="Times New Roman" w:hAnsi="Times New Roman"/>
          <w:sz w:val="24"/>
        </w:rPr>
      </w:pPr>
    </w:p>
    <w:p w14:paraId="8B000000">
      <w:pPr>
        <w:tabs>
          <w:tab w:leader="none" w:pos="5954" w:val="left"/>
        </w:tabs>
        <w:ind/>
        <w:jc w:val="both"/>
        <w:rPr>
          <w:rFonts w:ascii="Times New Roman" w:hAnsi="Times New Roman"/>
          <w:sz w:val="24"/>
        </w:rPr>
      </w:pPr>
    </w:p>
    <w:p w14:paraId="8C000000">
      <w:pPr>
        <w:tabs>
          <w:tab w:leader="none" w:pos="5954" w:val="left"/>
        </w:tabs>
        <w:ind/>
        <w:jc w:val="both"/>
        <w:rPr>
          <w:rFonts w:ascii="Times New Roman" w:hAnsi="Times New Roman"/>
          <w:sz w:val="24"/>
        </w:rPr>
      </w:pPr>
    </w:p>
    <w:p w14:paraId="8D000000">
      <w:pPr>
        <w:tabs>
          <w:tab w:leader="none" w:pos="5954" w:val="left"/>
        </w:tabs>
        <w:ind/>
        <w:jc w:val="both"/>
        <w:rPr>
          <w:rFonts w:ascii="Times New Roman" w:hAnsi="Times New Roman"/>
          <w:sz w:val="24"/>
        </w:rPr>
      </w:pPr>
    </w:p>
    <w:p w14:paraId="8E000000">
      <w:pPr>
        <w:tabs>
          <w:tab w:leader="none" w:pos="5954" w:val="left"/>
        </w:tabs>
        <w:ind/>
        <w:jc w:val="both"/>
        <w:rPr>
          <w:rFonts w:ascii="Times New Roman" w:hAnsi="Times New Roman"/>
          <w:sz w:val="24"/>
        </w:rPr>
      </w:pPr>
    </w:p>
    <w:p w14:paraId="8F000000">
      <w:pPr>
        <w:tabs>
          <w:tab w:leader="none" w:pos="5954" w:val="left"/>
        </w:tabs>
        <w:ind/>
        <w:jc w:val="both"/>
        <w:rPr>
          <w:rFonts w:ascii="Times New Roman" w:hAnsi="Times New Roman"/>
          <w:sz w:val="24"/>
        </w:rPr>
      </w:pPr>
    </w:p>
    <w:p w14:paraId="90000000">
      <w:pPr>
        <w:tabs>
          <w:tab w:leader="none" w:pos="5954" w:val="left"/>
        </w:tabs>
        <w:ind w:firstLine="0" w:left="666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 2</w:t>
      </w:r>
    </w:p>
    <w:p w14:paraId="91000000">
      <w:pPr>
        <w:tabs>
          <w:tab w:leader="none" w:pos="540" w:val="left"/>
          <w:tab w:leader="none" w:pos="720" w:val="left"/>
          <w:tab w:leader="none" w:pos="1122" w:val="left"/>
          <w:tab w:leader="none" w:pos="1440" w:val="left"/>
          <w:tab w:leader="none" w:pos="5954" w:val="left"/>
        </w:tabs>
        <w:ind w:firstLine="0" w:left="666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Положению о </w:t>
      </w:r>
      <w:r>
        <w:rPr>
          <w:rFonts w:ascii="Times New Roman" w:hAnsi="Times New Roman"/>
        </w:rPr>
        <w:t>районном</w:t>
      </w:r>
      <w:r>
        <w:rPr>
          <w:rFonts w:ascii="Times New Roman" w:hAnsi="Times New Roman"/>
        </w:rPr>
        <w:t xml:space="preserve"> конкурсе </w:t>
      </w:r>
      <w:r>
        <w:rPr>
          <w:rFonts w:ascii="Times New Roman" w:hAnsi="Times New Roman"/>
        </w:rPr>
        <w:t xml:space="preserve"> видеороликов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>«Наш Ералаш</w:t>
      </w:r>
      <w:r>
        <w:rPr>
          <w:rFonts w:ascii="Times New Roman" w:hAnsi="Times New Roman"/>
        </w:rPr>
        <w:t xml:space="preserve">», </w:t>
      </w:r>
    </w:p>
    <w:p w14:paraId="92000000">
      <w:pPr>
        <w:tabs>
          <w:tab w:leader="none" w:pos="540" w:val="left"/>
          <w:tab w:leader="none" w:pos="720" w:val="left"/>
          <w:tab w:leader="none" w:pos="1122" w:val="left"/>
          <w:tab w:leader="none" w:pos="1440" w:val="left"/>
          <w:tab w:leader="none" w:pos="5954" w:val="left"/>
        </w:tabs>
        <w:ind w:firstLine="0" w:left="666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посвященный </w:t>
      </w:r>
      <w:r>
        <w:rPr>
          <w:rFonts w:ascii="Times New Roman" w:hAnsi="Times New Roman"/>
        </w:rPr>
        <w:t>50-летинему юбилею</w:t>
      </w:r>
      <w:r>
        <w:rPr>
          <w:rFonts w:ascii="Times New Roman" w:hAnsi="Times New Roman"/>
        </w:rPr>
        <w:t xml:space="preserve"> со дня выхода первого выпуска </w:t>
      </w:r>
      <w:r>
        <w:rPr>
          <w:rFonts w:ascii="Times New Roman" w:hAnsi="Times New Roman"/>
        </w:rPr>
        <w:t xml:space="preserve"> советского и российского юмористический киножурнала «Ералаш»</w:t>
      </w:r>
      <w:r>
        <w:rPr>
          <w:rFonts w:ascii="Times New Roman" w:hAnsi="Times New Roman"/>
        </w:rPr>
        <w:t xml:space="preserve"> </w:t>
      </w:r>
    </w:p>
    <w:p w14:paraId="93000000">
      <w:pPr>
        <w:tabs>
          <w:tab w:leader="none" w:pos="5954" w:val="left"/>
        </w:tabs>
        <w:ind/>
        <w:jc w:val="center"/>
        <w:rPr>
          <w:rFonts w:ascii="Times New Roman" w:hAnsi="Times New Roman"/>
          <w:b w:val="1"/>
          <w:sz w:val="24"/>
        </w:rPr>
      </w:pPr>
    </w:p>
    <w:p w14:paraId="94000000">
      <w:pPr>
        <w:tabs>
          <w:tab w:leader="none" w:pos="5954" w:val="left"/>
        </w:tabs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Критерии оценивания</w:t>
      </w:r>
    </w:p>
    <w:p w14:paraId="95000000">
      <w:pPr>
        <w:tabs>
          <w:tab w:leader="none" w:pos="5954" w:val="left"/>
        </w:tabs>
        <w:ind/>
        <w:jc w:val="center"/>
        <w:rPr>
          <w:rFonts w:ascii="Times New Roman" w:hAnsi="Times New Roman"/>
          <w:b w:val="1"/>
          <w:sz w:val="24"/>
        </w:rPr>
      </w:pPr>
    </w:p>
    <w:p w14:paraId="96000000">
      <w:pPr>
        <w:ind/>
        <w:jc w:val="center"/>
        <w:rPr>
          <w:rFonts w:ascii="Times New Roman" w:hAnsi="Times New Roman"/>
          <w:color w:val="1A1A1A"/>
          <w:sz w:val="24"/>
        </w:rPr>
      </w:pPr>
      <w:r>
        <w:rPr>
          <w:rFonts w:ascii="Times New Roman" w:hAnsi="Times New Roman"/>
          <w:color w:val="1A1A1A"/>
          <w:sz w:val="24"/>
        </w:rPr>
        <w:t>Максимальное количество</w:t>
      </w:r>
      <w:r>
        <w:rPr>
          <w:rFonts w:ascii="Times New Roman" w:hAnsi="Times New Roman"/>
          <w:color w:val="1A1A1A"/>
          <w:sz w:val="24"/>
        </w:rPr>
        <w:t xml:space="preserve"> баллов за конкурсную работу – 1</w:t>
      </w:r>
      <w:r>
        <w:rPr>
          <w:rFonts w:ascii="Times New Roman" w:hAnsi="Times New Roman"/>
          <w:color w:val="1A1A1A"/>
          <w:sz w:val="24"/>
        </w:rPr>
        <w:t>5</w:t>
      </w:r>
      <w:r>
        <w:rPr>
          <w:rFonts w:ascii="Times New Roman" w:hAnsi="Times New Roman"/>
          <w:color w:val="1A1A1A"/>
          <w:sz w:val="24"/>
        </w:rPr>
        <w:t xml:space="preserve"> баллов</w:t>
      </w:r>
    </w:p>
    <w:tbl>
      <w:tblPr>
        <w:tblStyle w:val="Style_7"/>
        <w:tblInd w:type="dxa" w:w="53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910"/>
        <w:gridCol w:w="2909"/>
        <w:gridCol w:w="2618"/>
      </w:tblGrid>
      <w:tr>
        <w:tc>
          <w:tcPr>
            <w:tcW w:type="dxa" w:w="2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00000">
            <w:pPr>
              <w:pStyle w:val="Style_8"/>
              <w:spacing w:after="0" w:before="0"/>
              <w:ind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Критерий </w:t>
            </w:r>
          </w:p>
        </w:tc>
        <w:tc>
          <w:tcPr>
            <w:tcW w:type="dxa" w:w="29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00000">
            <w:pPr>
              <w:pStyle w:val="Style_8"/>
              <w:spacing w:after="0" w:before="0"/>
              <w:ind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Описание </w:t>
            </w:r>
          </w:p>
        </w:tc>
        <w:tc>
          <w:tcPr>
            <w:tcW w:type="dxa" w:w="26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9000000">
            <w:pPr>
              <w:pStyle w:val="Style_8"/>
              <w:spacing w:after="0" w:before="0"/>
              <w:ind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Баллы </w:t>
            </w:r>
          </w:p>
        </w:tc>
      </w:tr>
      <w:tr>
        <w:tc>
          <w:tcPr>
            <w:tcW w:type="dxa" w:w="2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00000">
            <w:pPr>
              <w:pStyle w:val="Style_8"/>
              <w:spacing w:after="0" w:before="0"/>
              <w:ind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Художественный уровень и оригинальность</w:t>
            </w:r>
          </w:p>
        </w:tc>
        <w:tc>
          <w:tcPr>
            <w:tcW w:type="dxa" w:w="29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00000">
            <w:pPr>
              <w:pStyle w:val="Style_8"/>
              <w:ind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 Работа </w:t>
            </w:r>
            <w:r>
              <w:rPr>
                <w:color w:val="000000"/>
                <w:sz w:val="22"/>
              </w:rPr>
              <w:t>отвечает полноте раскрытия темы</w:t>
            </w:r>
          </w:p>
          <w:p w14:paraId="9C000000">
            <w:pPr>
              <w:pStyle w:val="Style_8"/>
              <w:ind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Оригинальность худож</w:t>
            </w:r>
            <w:r>
              <w:rPr>
                <w:color w:val="000000"/>
                <w:sz w:val="22"/>
              </w:rPr>
              <w:t>е</w:t>
            </w:r>
            <w:r>
              <w:rPr>
                <w:color w:val="000000"/>
                <w:sz w:val="22"/>
              </w:rPr>
              <w:t>ственного р</w:t>
            </w:r>
            <w:r>
              <w:rPr>
                <w:color w:val="000000"/>
                <w:sz w:val="22"/>
              </w:rPr>
              <w:t>е</w:t>
            </w:r>
            <w:r>
              <w:rPr>
                <w:color w:val="000000"/>
                <w:sz w:val="22"/>
              </w:rPr>
              <w:t>шения, наличие ясной, хорошо проработа</w:t>
            </w:r>
            <w:r>
              <w:rPr>
                <w:color w:val="000000"/>
                <w:sz w:val="22"/>
              </w:rPr>
              <w:t>н</w:t>
            </w:r>
            <w:r>
              <w:rPr>
                <w:color w:val="000000"/>
                <w:sz w:val="22"/>
              </w:rPr>
              <w:t>ной идеи ролика</w:t>
            </w:r>
          </w:p>
          <w:p w14:paraId="9D000000">
            <w:pPr>
              <w:pStyle w:val="Style_8"/>
              <w:ind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Актуальность</w:t>
            </w:r>
          </w:p>
          <w:p w14:paraId="9E000000">
            <w:pPr>
              <w:pStyle w:val="Style_8"/>
              <w:ind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 xml:space="preserve"> Со</w:t>
            </w:r>
            <w:r>
              <w:rPr>
                <w:color w:val="000000"/>
                <w:sz w:val="22"/>
              </w:rPr>
              <w:t>ответствие заявленной номинации</w:t>
            </w:r>
          </w:p>
        </w:tc>
        <w:tc>
          <w:tcPr>
            <w:tcW w:type="dxa" w:w="26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00000">
            <w:pPr>
              <w:pStyle w:val="Style_8"/>
              <w:spacing w:after="0" w:before="0"/>
              <w:ind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 баллов</w:t>
            </w:r>
          </w:p>
        </w:tc>
      </w:tr>
      <w:tr>
        <w:tc>
          <w:tcPr>
            <w:tcW w:type="dxa" w:w="2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00000">
            <w:pPr>
              <w:pStyle w:val="Style_8"/>
              <w:spacing w:after="0" w:before="0"/>
              <w:ind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highlight w:val="white"/>
              </w:rPr>
              <w:t>Технический уровень</w:t>
            </w:r>
          </w:p>
        </w:tc>
        <w:tc>
          <w:tcPr>
            <w:tcW w:type="dxa" w:w="29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00000">
            <w:pPr>
              <w:pStyle w:val="Style_8"/>
              <w:spacing w:after="0" w:before="0"/>
              <w:ind/>
              <w:jc w:val="both"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</w:rPr>
              <w:t xml:space="preserve">- ролик идет не более 10 </w:t>
            </w:r>
            <w:r>
              <w:rPr>
                <w:color w:val="000000"/>
                <w:sz w:val="22"/>
                <w:highlight w:val="white"/>
              </w:rPr>
              <w:t xml:space="preserve">минут; </w:t>
            </w:r>
          </w:p>
          <w:p w14:paraId="A2000000">
            <w:pPr>
              <w:pStyle w:val="Style_8"/>
              <w:spacing w:after="0" w:before="0"/>
              <w:ind/>
              <w:jc w:val="both"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</w:rPr>
              <w:t>-используются продвин</w:t>
            </w:r>
            <w:r>
              <w:rPr>
                <w:color w:val="000000"/>
                <w:sz w:val="22"/>
                <w:highlight w:val="white"/>
              </w:rPr>
              <w:t>у</w:t>
            </w:r>
            <w:r>
              <w:rPr>
                <w:color w:val="000000"/>
                <w:sz w:val="22"/>
                <w:highlight w:val="white"/>
              </w:rPr>
              <w:t>тые возможности пр</w:t>
            </w:r>
            <w:r>
              <w:rPr>
                <w:color w:val="000000"/>
                <w:sz w:val="22"/>
                <w:highlight w:val="white"/>
              </w:rPr>
              <w:t>о</w:t>
            </w:r>
            <w:r>
              <w:rPr>
                <w:color w:val="000000"/>
                <w:sz w:val="22"/>
                <w:highlight w:val="white"/>
              </w:rPr>
              <w:t>граммы создания видеороликов, кадры меняются четко (д</w:t>
            </w:r>
            <w:r>
              <w:rPr>
                <w:color w:val="000000"/>
                <w:sz w:val="22"/>
                <w:highlight w:val="white"/>
              </w:rPr>
              <w:t>о</w:t>
            </w:r>
            <w:r>
              <w:rPr>
                <w:color w:val="000000"/>
                <w:sz w:val="22"/>
                <w:highlight w:val="white"/>
              </w:rPr>
              <w:t>статочно времени прочитать су</w:t>
            </w:r>
            <w:r>
              <w:rPr>
                <w:color w:val="000000"/>
                <w:sz w:val="22"/>
                <w:highlight w:val="white"/>
              </w:rPr>
              <w:t>б</w:t>
            </w:r>
            <w:r>
              <w:rPr>
                <w:color w:val="000000"/>
                <w:sz w:val="22"/>
                <w:highlight w:val="white"/>
              </w:rPr>
              <w:t>титры (при наличии) или ра</w:t>
            </w:r>
            <w:r>
              <w:rPr>
                <w:color w:val="000000"/>
                <w:sz w:val="22"/>
                <w:highlight w:val="white"/>
              </w:rPr>
              <w:t>с</w:t>
            </w:r>
            <w:r>
              <w:rPr>
                <w:color w:val="000000"/>
                <w:sz w:val="22"/>
                <w:highlight w:val="white"/>
              </w:rPr>
              <w:t xml:space="preserve">смотреть картинку); </w:t>
            </w:r>
          </w:p>
          <w:p w14:paraId="A3000000">
            <w:pPr>
              <w:pStyle w:val="Style_8"/>
              <w:spacing w:after="0" w:before="0"/>
              <w:ind/>
              <w:jc w:val="both"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</w:rPr>
              <w:t>- операторское масте</w:t>
            </w:r>
            <w:r>
              <w:rPr>
                <w:color w:val="000000"/>
                <w:sz w:val="22"/>
                <w:highlight w:val="white"/>
              </w:rPr>
              <w:t>р</w:t>
            </w:r>
            <w:r>
              <w:rPr>
                <w:color w:val="000000"/>
                <w:sz w:val="22"/>
                <w:highlight w:val="white"/>
              </w:rPr>
              <w:t>ство (качество съемки, качес</w:t>
            </w:r>
            <w:r>
              <w:rPr>
                <w:color w:val="000000"/>
                <w:sz w:val="22"/>
                <w:highlight w:val="white"/>
              </w:rPr>
              <w:t>т</w:t>
            </w:r>
            <w:r>
              <w:rPr>
                <w:color w:val="000000"/>
                <w:sz w:val="22"/>
                <w:highlight w:val="white"/>
              </w:rPr>
              <w:t xml:space="preserve">во звука); </w:t>
            </w:r>
          </w:p>
          <w:p w14:paraId="A4000000">
            <w:pPr>
              <w:pStyle w:val="Style_8"/>
              <w:spacing w:after="0" w:before="0"/>
              <w:ind/>
              <w:jc w:val="both"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</w:rPr>
              <w:t>-синхронизация м</w:t>
            </w:r>
            <w:r>
              <w:rPr>
                <w:color w:val="000000"/>
                <w:sz w:val="22"/>
                <w:highlight w:val="white"/>
              </w:rPr>
              <w:t>у</w:t>
            </w:r>
            <w:r>
              <w:rPr>
                <w:color w:val="000000"/>
                <w:sz w:val="22"/>
                <w:highlight w:val="white"/>
              </w:rPr>
              <w:t xml:space="preserve">зыки и изображения; </w:t>
            </w:r>
          </w:p>
          <w:p w14:paraId="A5000000">
            <w:pPr>
              <w:pStyle w:val="Style_8"/>
              <w:spacing w:after="0" w:before="0"/>
              <w:ind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highlight w:val="white"/>
              </w:rPr>
              <w:t>- в</w:t>
            </w:r>
            <w:r>
              <w:rPr>
                <w:color w:val="000000"/>
                <w:sz w:val="22"/>
                <w:highlight w:val="white"/>
              </w:rPr>
              <w:t>идеопер</w:t>
            </w:r>
            <w:r>
              <w:rPr>
                <w:color w:val="000000"/>
                <w:sz w:val="22"/>
                <w:highlight w:val="white"/>
              </w:rPr>
              <w:t>е</w:t>
            </w:r>
            <w:r>
              <w:rPr>
                <w:color w:val="000000"/>
                <w:sz w:val="22"/>
                <w:highlight w:val="white"/>
              </w:rPr>
              <w:t>ходы.</w:t>
            </w:r>
          </w:p>
        </w:tc>
        <w:tc>
          <w:tcPr>
            <w:tcW w:type="dxa" w:w="26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00000">
            <w:pPr>
              <w:pStyle w:val="Style_8"/>
              <w:spacing w:after="0" w:before="0"/>
              <w:ind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 баллов</w:t>
            </w:r>
          </w:p>
        </w:tc>
      </w:tr>
      <w:tr>
        <w:tc>
          <w:tcPr>
            <w:tcW w:type="dxa" w:w="2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00000">
            <w:pPr>
              <w:pStyle w:val="Style_8"/>
              <w:ind/>
              <w:jc w:val="both"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</w:rPr>
              <w:t>Языковой уровень</w:t>
            </w:r>
            <w:r>
              <w:rPr>
                <w:color w:val="000000"/>
                <w:sz w:val="22"/>
                <w:highlight w:val="white"/>
              </w:rPr>
              <w:tab/>
            </w:r>
            <w:r>
              <w:rPr>
                <w:color w:val="000000"/>
                <w:sz w:val="22"/>
                <w:highlight w:val="white"/>
              </w:rPr>
              <w:t xml:space="preserve"> </w:t>
            </w:r>
          </w:p>
          <w:p w14:paraId="A8000000">
            <w:pPr>
              <w:pStyle w:val="Style_8"/>
              <w:ind/>
              <w:jc w:val="both"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</w:rPr>
              <w:t>-полнота раскрытия темы. -языковое оформление рол</w:t>
            </w:r>
            <w:r>
              <w:rPr>
                <w:color w:val="000000"/>
                <w:sz w:val="22"/>
                <w:highlight w:val="white"/>
              </w:rPr>
              <w:t>и</w:t>
            </w:r>
            <w:r>
              <w:rPr>
                <w:color w:val="000000"/>
                <w:sz w:val="22"/>
                <w:highlight w:val="white"/>
              </w:rPr>
              <w:t>ка и видеоряд в полном объеме раскрывает идею авторов.</w:t>
            </w:r>
          </w:p>
          <w:p w14:paraId="A9000000">
            <w:pPr>
              <w:pStyle w:val="Style_8"/>
              <w:spacing w:after="0" w:before="0"/>
              <w:ind/>
              <w:jc w:val="both"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</w:rPr>
              <w:t>- высказывания и кадры синхронны, логичны и п</w:t>
            </w:r>
            <w:r>
              <w:rPr>
                <w:color w:val="000000"/>
                <w:sz w:val="22"/>
                <w:highlight w:val="white"/>
              </w:rPr>
              <w:t>о</w:t>
            </w:r>
            <w:r>
              <w:rPr>
                <w:color w:val="000000"/>
                <w:sz w:val="22"/>
                <w:highlight w:val="white"/>
              </w:rPr>
              <w:t>следовательны.</w:t>
            </w:r>
            <w:r>
              <w:rPr>
                <w:color w:val="000000"/>
                <w:sz w:val="22"/>
                <w:highlight w:val="white"/>
              </w:rPr>
              <w:tab/>
            </w:r>
            <w:r>
              <w:rPr>
                <w:color w:val="000000"/>
                <w:sz w:val="22"/>
                <w:highlight w:val="white"/>
              </w:rPr>
              <w:t>5 баллов</w:t>
            </w:r>
          </w:p>
        </w:tc>
        <w:tc>
          <w:tcPr>
            <w:tcW w:type="dxa" w:w="29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00000">
            <w:pPr>
              <w:pStyle w:val="Style_8"/>
              <w:ind/>
              <w:jc w:val="both"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</w:rPr>
              <w:t>Содержание:</w:t>
            </w:r>
          </w:p>
          <w:p w14:paraId="AB000000">
            <w:pPr>
              <w:pStyle w:val="Style_8"/>
              <w:ind/>
              <w:jc w:val="both"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</w:rPr>
              <w:t>-</w:t>
            </w:r>
            <w:r>
              <w:rPr>
                <w:color w:val="000000"/>
                <w:sz w:val="22"/>
                <w:highlight w:val="white"/>
              </w:rPr>
              <w:t xml:space="preserve"> </w:t>
            </w:r>
            <w:r>
              <w:rPr>
                <w:color w:val="000000"/>
                <w:sz w:val="22"/>
                <w:highlight w:val="white"/>
              </w:rPr>
              <w:t>языковое оформление р</w:t>
            </w:r>
            <w:r>
              <w:rPr>
                <w:color w:val="000000"/>
                <w:sz w:val="22"/>
                <w:highlight w:val="white"/>
              </w:rPr>
              <w:t>о</w:t>
            </w:r>
            <w:r>
              <w:rPr>
                <w:color w:val="000000"/>
                <w:sz w:val="22"/>
                <w:highlight w:val="white"/>
              </w:rPr>
              <w:t>лика и видеоряд в полном объеме раскрывает идею авторов.</w:t>
            </w:r>
          </w:p>
          <w:p w14:paraId="AC000000">
            <w:pPr>
              <w:pStyle w:val="Style_8"/>
              <w:spacing w:after="0" w:before="0"/>
              <w:ind/>
              <w:jc w:val="both"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</w:rPr>
              <w:t>- высказывания и кадры синхронны, логичны и по-следовательны.</w:t>
            </w:r>
            <w:r>
              <w:rPr>
                <w:color w:val="000000"/>
                <w:sz w:val="22"/>
                <w:highlight w:val="white"/>
              </w:rPr>
              <w:tab/>
            </w:r>
            <w:r>
              <w:rPr>
                <w:color w:val="000000"/>
                <w:sz w:val="22"/>
                <w:highlight w:val="white"/>
              </w:rPr>
              <w:t xml:space="preserve"> </w:t>
            </w:r>
          </w:p>
        </w:tc>
        <w:tc>
          <w:tcPr>
            <w:tcW w:type="dxa" w:w="26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00000">
            <w:pPr>
              <w:pStyle w:val="Style_8"/>
              <w:spacing w:after="0" w:before="0"/>
              <w:ind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 баллов</w:t>
            </w:r>
          </w:p>
        </w:tc>
      </w:tr>
    </w:tbl>
    <w:p w14:paraId="AE000000">
      <w:pPr>
        <w:pStyle w:val="Style_8"/>
        <w:spacing w:after="0" w:before="0"/>
        <w:ind w:hanging="426" w:left="1134"/>
        <w:jc w:val="both"/>
        <w:rPr>
          <w:rFonts w:ascii="Arial" w:hAnsi="Arial"/>
          <w:color w:val="000000"/>
          <w:sz w:val="22"/>
        </w:rPr>
      </w:pPr>
    </w:p>
    <w:sectPr>
      <w:pgSz w:h="16838" w:orient="portrait" w:w="11906"/>
      <w:pgMar w:bottom="709" w:footer="720" w:gutter="0" w:header="720" w:left="1701" w:right="850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tabs>
          <w:tab w:leader="none" w:pos="900" w:val="left"/>
        </w:tabs>
        <w:ind w:hanging="360" w:left="90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1">
    <w:lvl w:ilvl="0">
      <w:start w:val="5"/>
      <w:numFmt w:val="decimal"/>
      <w:lvlText w:val="%1."/>
      <w:lvlJc w:val="left"/>
      <w:pPr>
        <w:ind w:hanging="450" w:left="450"/>
      </w:pPr>
    </w:lvl>
    <w:lvl w:ilvl="1">
      <w:start w:val="1"/>
      <w:numFmt w:val="decimal"/>
      <w:lvlText w:val="%1.%2."/>
      <w:lvlJc w:val="left"/>
      <w:pPr>
        <w:ind w:hanging="720" w:left="833"/>
      </w:pPr>
      <w:rPr>
        <w:b w:val="0"/>
      </w:rPr>
    </w:lvl>
    <w:lvl w:ilvl="2">
      <w:start w:val="1"/>
      <w:numFmt w:val="decimal"/>
      <w:lvlText w:val="%1.%2.%3."/>
      <w:lvlJc w:val="left"/>
      <w:pPr>
        <w:ind w:hanging="720" w:left="946"/>
      </w:pPr>
    </w:lvl>
    <w:lvl w:ilvl="3">
      <w:start w:val="1"/>
      <w:numFmt w:val="decimal"/>
      <w:lvlText w:val="%1.%2.%3.%4."/>
      <w:lvlJc w:val="left"/>
      <w:pPr>
        <w:ind w:hanging="1080" w:left="1419"/>
      </w:pPr>
    </w:lvl>
    <w:lvl w:ilvl="4">
      <w:start w:val="1"/>
      <w:numFmt w:val="decimal"/>
      <w:lvlText w:val="%1.%2.%3.%4.%5."/>
      <w:lvlJc w:val="left"/>
      <w:pPr>
        <w:ind w:hanging="1080" w:left="1532"/>
      </w:pPr>
    </w:lvl>
    <w:lvl w:ilvl="5">
      <w:start w:val="1"/>
      <w:numFmt w:val="decimal"/>
      <w:lvlText w:val="%1.%2.%3.%4.%5.%6."/>
      <w:lvlJc w:val="left"/>
      <w:pPr>
        <w:ind w:hanging="1440" w:left="2005"/>
      </w:pPr>
    </w:lvl>
    <w:lvl w:ilvl="6">
      <w:start w:val="1"/>
      <w:numFmt w:val="decimal"/>
      <w:lvlText w:val="%1.%2.%3.%4.%5.%6.%7."/>
      <w:lvlJc w:val="left"/>
      <w:pPr>
        <w:ind w:hanging="1800" w:left="2478"/>
      </w:pPr>
    </w:lvl>
    <w:lvl w:ilvl="7">
      <w:start w:val="1"/>
      <w:numFmt w:val="decimal"/>
      <w:lvlText w:val="%1.%2.%3.%4.%5.%6.%7.%8."/>
      <w:lvlJc w:val="left"/>
      <w:pPr>
        <w:ind w:hanging="1800" w:left="2591"/>
      </w:pPr>
    </w:lvl>
    <w:lvl w:ilvl="8">
      <w:start w:val="1"/>
      <w:numFmt w:val="decimal"/>
      <w:lvlText w:val="%1.%2.%3.%4.%5.%6.%7.%8.%9."/>
      <w:lvlJc w:val="left"/>
      <w:pPr>
        <w:ind w:hanging="2160" w:left="3064"/>
      </w:pPr>
    </w:lvl>
  </w:abstractNum>
  <w:abstractNum w:abstractNumId="2">
    <w:lvl w:ilvl="0">
      <w:start w:val="5"/>
      <w:numFmt w:val="decimal"/>
      <w:lvlText w:val="%1."/>
      <w:lvlJc w:val="left"/>
      <w:pPr>
        <w:ind w:hanging="450" w:left="450"/>
      </w:pPr>
    </w:lvl>
    <w:lvl w:ilvl="1">
      <w:start w:val="4"/>
      <w:numFmt w:val="decimal"/>
      <w:lvlText w:val="%1.%2."/>
      <w:lvlJc w:val="left"/>
      <w:pPr>
        <w:ind w:hanging="720" w:left="1571"/>
      </w:pPr>
      <w:rPr>
        <w:b w:val="0"/>
      </w:rPr>
    </w:lvl>
    <w:lvl w:ilvl="2">
      <w:start w:val="1"/>
      <w:numFmt w:val="decimal"/>
      <w:lvlText w:val="%1.%2.%3."/>
      <w:lvlJc w:val="left"/>
      <w:pPr>
        <w:ind w:hanging="720" w:left="946"/>
      </w:pPr>
    </w:lvl>
    <w:lvl w:ilvl="3">
      <w:start w:val="1"/>
      <w:numFmt w:val="decimal"/>
      <w:lvlText w:val="%1.%2.%3.%4."/>
      <w:lvlJc w:val="left"/>
      <w:pPr>
        <w:ind w:hanging="1080" w:left="1419"/>
      </w:pPr>
    </w:lvl>
    <w:lvl w:ilvl="4">
      <w:start w:val="1"/>
      <w:numFmt w:val="decimal"/>
      <w:lvlText w:val="%1.%2.%3.%4.%5."/>
      <w:lvlJc w:val="left"/>
      <w:pPr>
        <w:ind w:hanging="1080" w:left="1532"/>
      </w:pPr>
    </w:lvl>
    <w:lvl w:ilvl="5">
      <w:start w:val="1"/>
      <w:numFmt w:val="decimal"/>
      <w:lvlText w:val="%1.%2.%3.%4.%5.%6."/>
      <w:lvlJc w:val="left"/>
      <w:pPr>
        <w:ind w:hanging="1440" w:left="2005"/>
      </w:pPr>
    </w:lvl>
    <w:lvl w:ilvl="6">
      <w:start w:val="1"/>
      <w:numFmt w:val="decimal"/>
      <w:lvlText w:val="%1.%2.%3.%4.%5.%6.%7."/>
      <w:lvlJc w:val="left"/>
      <w:pPr>
        <w:ind w:hanging="1800" w:left="2478"/>
      </w:pPr>
    </w:lvl>
    <w:lvl w:ilvl="7">
      <w:start w:val="1"/>
      <w:numFmt w:val="decimal"/>
      <w:lvlText w:val="%1.%2.%3.%4.%5.%6.%7.%8."/>
      <w:lvlJc w:val="left"/>
      <w:pPr>
        <w:ind w:hanging="1800" w:left="2591"/>
      </w:pPr>
    </w:lvl>
    <w:lvl w:ilvl="8">
      <w:start w:val="1"/>
      <w:numFmt w:val="decimal"/>
      <w:lvlText w:val="%1.%2.%3.%4.%5.%6.%7.%8.%9."/>
      <w:lvlJc w:val="left"/>
      <w:pPr>
        <w:ind w:hanging="2160" w:left="3064"/>
      </w:pPr>
    </w:lvl>
  </w:abstractNum>
  <w:abstractNum w:abstractNumId="3">
    <w:lvl w:ilvl="0">
      <w:start w:val="7"/>
      <w:numFmt w:val="decimal"/>
      <w:lvlText w:val="%1."/>
      <w:lvlJc w:val="left"/>
      <w:pPr>
        <w:ind w:hanging="450" w:left="450"/>
      </w:pPr>
    </w:lvl>
    <w:lvl w:ilvl="1">
      <w:start w:val="1"/>
      <w:numFmt w:val="decimal"/>
      <w:lvlText w:val="%1.%2."/>
      <w:lvlJc w:val="left"/>
      <w:pPr>
        <w:ind w:hanging="720" w:left="1430"/>
      </w:pPr>
      <w:rPr>
        <w:b w:val="0"/>
      </w:rPr>
    </w:lvl>
    <w:lvl w:ilvl="2">
      <w:start w:val="1"/>
      <w:numFmt w:val="decimal"/>
      <w:lvlText w:val="%1.%2.%3."/>
      <w:lvlJc w:val="left"/>
      <w:pPr>
        <w:ind w:hanging="720" w:left="2160"/>
      </w:pPr>
    </w:lvl>
    <w:lvl w:ilvl="3">
      <w:start w:val="1"/>
      <w:numFmt w:val="decimal"/>
      <w:lvlText w:val="%1.%2.%3.%4."/>
      <w:lvlJc w:val="left"/>
      <w:pPr>
        <w:ind w:hanging="1080" w:left="3240"/>
      </w:pPr>
    </w:lvl>
    <w:lvl w:ilvl="4">
      <w:start w:val="1"/>
      <w:numFmt w:val="decimal"/>
      <w:lvlText w:val="%1.%2.%3.%4.%5."/>
      <w:lvlJc w:val="left"/>
      <w:pPr>
        <w:ind w:hanging="1080" w:left="3960"/>
      </w:pPr>
    </w:lvl>
    <w:lvl w:ilvl="5">
      <w:start w:val="1"/>
      <w:numFmt w:val="decimal"/>
      <w:lvlText w:val="%1.%2.%3.%4.%5.%6."/>
      <w:lvlJc w:val="left"/>
      <w:pPr>
        <w:ind w:hanging="1440" w:left="5040"/>
      </w:pPr>
    </w:lvl>
    <w:lvl w:ilvl="6">
      <w:start w:val="1"/>
      <w:numFmt w:val="decimal"/>
      <w:lvlText w:val="%1.%2.%3.%4.%5.%6.%7."/>
      <w:lvlJc w:val="left"/>
      <w:pPr>
        <w:ind w:hanging="1800" w:left="6120"/>
      </w:pPr>
    </w:lvl>
    <w:lvl w:ilvl="7">
      <w:start w:val="1"/>
      <w:numFmt w:val="decimal"/>
      <w:lvlText w:val="%1.%2.%3.%4.%5.%6.%7.%8."/>
      <w:lvlJc w:val="left"/>
      <w:pPr>
        <w:ind w:hanging="1800" w:left="6840"/>
      </w:pPr>
    </w:lvl>
    <w:lvl w:ilvl="8">
      <w:start w:val="1"/>
      <w:numFmt w:val="decimal"/>
      <w:lvlText w:val="%1.%2.%3.%4.%5.%6.%7.%8.%9."/>
      <w:lvlJc w:val="left"/>
      <w:pPr>
        <w:ind w:hanging="2160" w:left="7920"/>
      </w:pPr>
    </w:lvl>
  </w:abstractNum>
  <w:abstractNum w:abstractNumId="4">
    <w:lvl w:ilvl="0">
      <w:start w:val="9"/>
      <w:numFmt w:val="decimal"/>
      <w:lvlText w:val="%1."/>
      <w:lvlJc w:val="left"/>
      <w:pPr>
        <w:ind w:hanging="360" w:left="360"/>
      </w:pPr>
      <w:rPr>
        <w:color w:val="000000"/>
      </w:rPr>
    </w:lvl>
    <w:lvl w:ilvl="1">
      <w:start w:val="1"/>
      <w:numFmt w:val="decimal"/>
      <w:lvlText w:val="%1.%2."/>
      <w:lvlJc w:val="left"/>
      <w:pPr>
        <w:ind w:hanging="360" w:left="585"/>
      </w:pPr>
      <w:rPr>
        <w:color w:val="000000"/>
      </w:rPr>
    </w:lvl>
    <w:lvl w:ilvl="2">
      <w:start w:val="1"/>
      <w:numFmt w:val="decimal"/>
      <w:lvlText w:val="%1.%2.%3."/>
      <w:lvlJc w:val="left"/>
      <w:pPr>
        <w:ind w:hanging="720" w:left="117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hanging="720" w:left="1395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hanging="1080" w:left="19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hanging="1080" w:left="2205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hanging="1440" w:left="279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hanging="1440" w:left="3015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hanging="1800" w:left="3600"/>
      </w:pPr>
      <w:rPr>
        <w:color w:val="000000"/>
      </w:rPr>
    </w:lvl>
  </w:abstractNum>
  <w:abstractNum w:abstractNumId="5">
    <w:lvl w:ilvl="0">
      <w:start w:val="1"/>
      <w:numFmt w:val="decimal"/>
      <w:pStyle w:val="Style_29"/>
      <w:lvlJc w:val="left"/>
      <w:pPr>
        <w:tabs>
          <w:tab w:leader="none" w:pos="0" w:val="left"/>
        </w:tabs>
        <w:ind w:hanging="432" w:left="432"/>
      </w:pPr>
    </w:lvl>
    <w:lvl w:ilvl="1">
      <w:start w:val="1"/>
      <w:numFmt w:val="decimal"/>
      <w:lvlJc w:val="left"/>
      <w:pPr>
        <w:tabs>
          <w:tab w:leader="none" w:pos="0" w:val="left"/>
        </w:tabs>
        <w:ind w:hanging="576" w:left="576"/>
      </w:pPr>
    </w:lvl>
    <w:lvl w:ilvl="2">
      <w:start w:val="1"/>
      <w:numFmt w:val="decimal"/>
      <w:lvlJc w:val="left"/>
      <w:pPr>
        <w:tabs>
          <w:tab w:leader="none" w:pos="0" w:val="left"/>
        </w:tabs>
        <w:ind w:hanging="720" w:left="720"/>
      </w:pPr>
    </w:lvl>
    <w:lvl w:ilvl="3">
      <w:start w:val="1"/>
      <w:numFmt w:val="decimal"/>
      <w:lvlJc w:val="left"/>
      <w:pPr>
        <w:tabs>
          <w:tab w:leader="none" w:pos="0" w:val="left"/>
        </w:tabs>
        <w:ind w:hanging="864" w:left="864"/>
      </w:pPr>
    </w:lvl>
    <w:lvl w:ilvl="4">
      <w:start w:val="1"/>
      <w:numFmt w:val="decimal"/>
      <w:lvlJc w:val="left"/>
      <w:pPr>
        <w:tabs>
          <w:tab w:leader="none" w:pos="0" w:val="left"/>
        </w:tabs>
        <w:ind w:hanging="1008" w:left="1008"/>
      </w:pPr>
    </w:lvl>
    <w:lvl w:ilvl="5">
      <w:start w:val="1"/>
      <w:numFmt w:val="decimal"/>
      <w:lvlJc w:val="left"/>
      <w:pPr>
        <w:tabs>
          <w:tab w:leader="none" w:pos="0" w:val="left"/>
        </w:tabs>
        <w:ind w:hanging="1152" w:left="1152"/>
      </w:pPr>
    </w:lvl>
    <w:lvl w:ilvl="6">
      <w:start w:val="1"/>
      <w:numFmt w:val="decimal"/>
      <w:lvlJc w:val="left"/>
      <w:pPr>
        <w:tabs>
          <w:tab w:leader="none" w:pos="0" w:val="left"/>
        </w:tabs>
        <w:ind w:hanging="1296" w:left="1296"/>
      </w:pPr>
    </w:lvl>
    <w:lvl w:ilvl="7">
      <w:start w:val="1"/>
      <w:numFmt w:val="decimal"/>
      <w:lvlJc w:val="left"/>
      <w:pPr>
        <w:tabs>
          <w:tab w:leader="none" w:pos="0" w:val="left"/>
        </w:tabs>
        <w:ind w:hanging="1440" w:left="1440"/>
      </w:pPr>
    </w:lvl>
    <w:lvl w:ilvl="8">
      <w:start w:val="1"/>
      <w:numFmt w:val="decimal"/>
      <w:lvlJc w:val="left"/>
      <w:pPr>
        <w:tabs>
          <w:tab w:leader="none" w:pos="0" w:val="left"/>
        </w:tabs>
        <w:ind w:hanging="1584" w:left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9" w:type="paragraph">
    <w:name w:val="Normal"/>
    <w:link w:val="Style_9_ch"/>
    <w:uiPriority w:val="0"/>
    <w:qFormat/>
    <w:rPr>
      <w:rFonts w:ascii="Arial" w:hAnsi="Arial"/>
    </w:rPr>
  </w:style>
  <w:style w:default="1" w:styleId="Style_9_ch" w:type="character">
    <w:name w:val="Normal"/>
    <w:link w:val="Style_9"/>
    <w:rPr>
      <w:rFonts w:ascii="Arial" w:hAnsi="Arial"/>
    </w:rPr>
  </w:style>
  <w:style w:styleId="Style_10" w:type="paragraph">
    <w:name w:val="toc 2"/>
    <w:next w:val="Style_9"/>
    <w:link w:val="Style_10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0_ch" w:type="character">
    <w:name w:val="toc 2"/>
    <w:link w:val="Style_10"/>
    <w:rPr>
      <w:rFonts w:ascii="XO Thames" w:hAnsi="XO Thames"/>
      <w:sz w:val="28"/>
    </w:rPr>
  </w:style>
  <w:style w:styleId="Style_11" w:type="paragraph">
    <w:name w:val="WW-Absatz-Standardschriftart11"/>
    <w:link w:val="Style_11_ch"/>
  </w:style>
  <w:style w:styleId="Style_11_ch" w:type="character">
    <w:name w:val="WW-Absatz-Standardschriftart11"/>
    <w:link w:val="Style_11"/>
  </w:style>
  <w:style w:styleId="Style_12" w:type="paragraph">
    <w:name w:val="toc 4"/>
    <w:next w:val="Style_9"/>
    <w:link w:val="Style_12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2_ch" w:type="character">
    <w:name w:val="toc 4"/>
    <w:link w:val="Style_12"/>
    <w:rPr>
      <w:rFonts w:ascii="XO Thames" w:hAnsi="XO Thames"/>
      <w:sz w:val="28"/>
    </w:rPr>
  </w:style>
  <w:style w:styleId="Style_13" w:type="paragraph">
    <w:name w:val="Название2"/>
    <w:basedOn w:val="Style_9"/>
    <w:link w:val="Style_13_ch"/>
    <w:pPr>
      <w:spacing w:after="120" w:before="120"/>
      <w:ind/>
    </w:pPr>
    <w:rPr>
      <w:rFonts w:ascii="Arial" w:hAnsi="Arial"/>
      <w:i w:val="1"/>
      <w:sz w:val="20"/>
    </w:rPr>
  </w:style>
  <w:style w:styleId="Style_13_ch" w:type="character">
    <w:name w:val="Название2"/>
    <w:basedOn w:val="Style_9_ch"/>
    <w:link w:val="Style_13"/>
    <w:rPr>
      <w:rFonts w:ascii="Arial" w:hAnsi="Arial"/>
      <w:i w:val="1"/>
      <w:sz w:val="20"/>
    </w:rPr>
  </w:style>
  <w:style w:styleId="Style_14" w:type="paragraph">
    <w:name w:val="toc 6"/>
    <w:next w:val="Style_9"/>
    <w:link w:val="Style_1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4_ch" w:type="character">
    <w:name w:val="toc 6"/>
    <w:link w:val="Style_14"/>
    <w:rPr>
      <w:rFonts w:ascii="XO Thames" w:hAnsi="XO Thames"/>
      <w:sz w:val="28"/>
    </w:rPr>
  </w:style>
  <w:style w:styleId="Style_15" w:type="paragraph">
    <w:name w:val="toc 7"/>
    <w:next w:val="Style_9"/>
    <w:link w:val="Style_1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5_ch" w:type="character">
    <w:name w:val="toc 7"/>
    <w:link w:val="Style_15"/>
    <w:rPr>
      <w:rFonts w:ascii="XO Thames" w:hAnsi="XO Thames"/>
      <w:sz w:val="28"/>
    </w:rPr>
  </w:style>
  <w:style w:styleId="Style_16" w:type="paragraph">
    <w:name w:val="Указатель1"/>
    <w:basedOn w:val="Style_9"/>
    <w:link w:val="Style_16_ch"/>
    <w:rPr>
      <w:rFonts w:ascii="Arial" w:hAnsi="Arial"/>
    </w:rPr>
  </w:style>
  <w:style w:styleId="Style_16_ch" w:type="character">
    <w:name w:val="Указатель1"/>
    <w:basedOn w:val="Style_9_ch"/>
    <w:link w:val="Style_16"/>
    <w:rPr>
      <w:rFonts w:ascii="Arial" w:hAnsi="Arial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heading 3"/>
    <w:next w:val="Style_9"/>
    <w:link w:val="Style_1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8_ch" w:type="character">
    <w:name w:val="heading 3"/>
    <w:link w:val="Style_18"/>
    <w:rPr>
      <w:rFonts w:ascii="XO Thames" w:hAnsi="XO Thames"/>
      <w:b w:val="1"/>
      <w:sz w:val="26"/>
    </w:rPr>
  </w:style>
  <w:style w:styleId="Style_19" w:type="paragraph">
    <w:name w:val="Символ нумерации"/>
    <w:link w:val="Style_19_ch"/>
  </w:style>
  <w:style w:styleId="Style_19_ch" w:type="character">
    <w:name w:val="Символ нумерации"/>
    <w:link w:val="Style_19"/>
  </w:style>
  <w:style w:styleId="Style_6" w:type="paragraph">
    <w:name w:val="List Paragraph"/>
    <w:basedOn w:val="Style_9"/>
    <w:link w:val="Style_6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6_ch" w:type="character">
    <w:name w:val="List Paragraph"/>
    <w:basedOn w:val="Style_9_ch"/>
    <w:link w:val="Style_6"/>
    <w:rPr>
      <w:rFonts w:ascii="Calibri" w:hAnsi="Calibri"/>
      <w:sz w:val="22"/>
    </w:rPr>
  </w:style>
  <w:style w:styleId="Style_20" w:type="paragraph">
    <w:name w:val="Заголовок"/>
    <w:basedOn w:val="Style_9"/>
    <w:next w:val="Style_2"/>
    <w:link w:val="Style_20_ch"/>
    <w:pPr>
      <w:keepNext w:val="1"/>
      <w:spacing w:after="120" w:before="240"/>
      <w:ind/>
    </w:pPr>
    <w:rPr>
      <w:rFonts w:ascii="Arial" w:hAnsi="Arial"/>
      <w:sz w:val="28"/>
    </w:rPr>
  </w:style>
  <w:style w:styleId="Style_20_ch" w:type="character">
    <w:name w:val="Заголовок"/>
    <w:basedOn w:val="Style_9_ch"/>
    <w:link w:val="Style_20"/>
    <w:rPr>
      <w:rFonts w:ascii="Arial" w:hAnsi="Arial"/>
      <w:sz w:val="28"/>
    </w:rPr>
  </w:style>
  <w:style w:styleId="Style_1" w:type="paragraph">
    <w:name w:val="List Paragraph"/>
    <w:basedOn w:val="Style_9"/>
    <w:link w:val="Style_1_ch"/>
    <w:pPr>
      <w:ind w:firstLine="0" w:left="720" w:right="0"/>
    </w:pPr>
  </w:style>
  <w:style w:styleId="Style_1_ch" w:type="character">
    <w:name w:val="List Paragraph"/>
    <w:basedOn w:val="Style_9_ch"/>
    <w:link w:val="Style_1"/>
  </w:style>
  <w:style w:styleId="Style_21" w:type="paragraph">
    <w:name w:val="Указатель3"/>
    <w:basedOn w:val="Style_9"/>
    <w:link w:val="Style_21_ch"/>
    <w:rPr>
      <w:rFonts w:ascii="Arial" w:hAnsi="Arial"/>
    </w:rPr>
  </w:style>
  <w:style w:styleId="Style_21_ch" w:type="character">
    <w:name w:val="Указатель3"/>
    <w:basedOn w:val="Style_9_ch"/>
    <w:link w:val="Style_21"/>
    <w:rPr>
      <w:rFonts w:ascii="Arial" w:hAnsi="Arial"/>
    </w:rPr>
  </w:style>
  <w:style w:styleId="Style_22" w:type="paragraph">
    <w:name w:val="WW-Absatz-Standardschriftart111"/>
    <w:link w:val="Style_22_ch"/>
  </w:style>
  <w:style w:styleId="Style_22_ch" w:type="character">
    <w:name w:val="WW-Absatz-Standardschriftart111"/>
    <w:link w:val="Style_22"/>
  </w:style>
  <w:style w:styleId="Style_23" w:type="paragraph">
    <w:name w:val="toc 3"/>
    <w:next w:val="Style_9"/>
    <w:link w:val="Style_2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3_ch" w:type="character">
    <w:name w:val="toc 3"/>
    <w:link w:val="Style_23"/>
    <w:rPr>
      <w:rFonts w:ascii="XO Thames" w:hAnsi="XO Thames"/>
      <w:sz w:val="28"/>
    </w:rPr>
  </w:style>
  <w:style w:styleId="Style_24" w:type="paragraph">
    <w:name w:val="c14"/>
    <w:basedOn w:val="Style_9"/>
    <w:link w:val="Style_24_ch"/>
    <w:pPr>
      <w:spacing w:afterAutospacing="on" w:beforeAutospacing="on"/>
      <w:ind/>
    </w:pPr>
    <w:rPr>
      <w:rFonts w:ascii="Times New Roman" w:hAnsi="Times New Roman"/>
      <w:sz w:val="24"/>
    </w:rPr>
  </w:style>
  <w:style w:styleId="Style_24_ch" w:type="character">
    <w:name w:val="c14"/>
    <w:basedOn w:val="Style_9_ch"/>
    <w:link w:val="Style_24"/>
    <w:rPr>
      <w:rFonts w:ascii="Times New Roman" w:hAnsi="Times New Roman"/>
      <w:sz w:val="24"/>
    </w:rPr>
  </w:style>
  <w:style w:styleId="Style_5" w:type="paragraph">
    <w:name w:val="c0"/>
    <w:basedOn w:val="Style_17"/>
    <w:link w:val="Style_5_ch"/>
  </w:style>
  <w:style w:styleId="Style_5_ch" w:type="character">
    <w:name w:val="c0"/>
    <w:basedOn w:val="Style_17_ch"/>
    <w:link w:val="Style_5"/>
  </w:style>
  <w:style w:styleId="Style_25" w:type="paragraph">
    <w:name w:val="WW-Absatz-Standardschriftart"/>
    <w:link w:val="Style_25_ch"/>
  </w:style>
  <w:style w:styleId="Style_25_ch" w:type="character">
    <w:name w:val="WW-Absatz-Standardschriftart"/>
    <w:link w:val="Style_25"/>
  </w:style>
  <w:style w:styleId="Style_26" w:type="paragraph">
    <w:name w:val="heading 5"/>
    <w:next w:val="Style_9"/>
    <w:link w:val="Style_2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6_ch" w:type="character">
    <w:name w:val="heading 5"/>
    <w:link w:val="Style_26"/>
    <w:rPr>
      <w:rFonts w:ascii="XO Thames" w:hAnsi="XO Thames"/>
      <w:b w:val="1"/>
      <w:sz w:val="22"/>
    </w:rPr>
  </w:style>
  <w:style w:styleId="Style_27" w:type="paragraph">
    <w:name w:val="Название1"/>
    <w:basedOn w:val="Style_9"/>
    <w:link w:val="Style_27_ch"/>
    <w:pPr>
      <w:spacing w:after="120" w:before="120"/>
      <w:ind/>
    </w:pPr>
    <w:rPr>
      <w:rFonts w:ascii="Arial" w:hAnsi="Arial"/>
      <w:i w:val="1"/>
      <w:sz w:val="20"/>
    </w:rPr>
  </w:style>
  <w:style w:styleId="Style_27_ch" w:type="character">
    <w:name w:val="Название1"/>
    <w:basedOn w:val="Style_9_ch"/>
    <w:link w:val="Style_27"/>
    <w:rPr>
      <w:rFonts w:ascii="Arial" w:hAnsi="Arial"/>
      <w:i w:val="1"/>
      <w:sz w:val="20"/>
    </w:rPr>
  </w:style>
  <w:style w:styleId="Style_28" w:type="paragraph">
    <w:name w:val="List"/>
    <w:basedOn w:val="Style_2"/>
    <w:link w:val="Style_28_ch"/>
    <w:rPr>
      <w:rFonts w:ascii="Arial" w:hAnsi="Arial"/>
    </w:rPr>
  </w:style>
  <w:style w:styleId="Style_28_ch" w:type="character">
    <w:name w:val="List"/>
    <w:basedOn w:val="Style_2_ch"/>
    <w:link w:val="Style_28"/>
    <w:rPr>
      <w:rFonts w:ascii="Arial" w:hAnsi="Arial"/>
    </w:rPr>
  </w:style>
  <w:style w:styleId="Style_29" w:type="paragraph">
    <w:name w:val="heading 1"/>
    <w:basedOn w:val="Style_20"/>
    <w:next w:val="Style_2"/>
    <w:link w:val="Style_29_ch"/>
    <w:uiPriority w:val="9"/>
    <w:qFormat/>
    <w:pPr>
      <w:numPr>
        <w:ilvl w:val="0"/>
        <w:numId w:val="6"/>
      </w:numPr>
      <w:ind/>
      <w:outlineLvl w:val="0"/>
    </w:pPr>
    <w:rPr>
      <w:b w:val="1"/>
      <w:sz w:val="32"/>
    </w:rPr>
  </w:style>
  <w:style w:styleId="Style_29_ch" w:type="character">
    <w:name w:val="heading 1"/>
    <w:basedOn w:val="Style_20_ch"/>
    <w:link w:val="Style_29"/>
    <w:rPr>
      <w:b w:val="1"/>
      <w:sz w:val="32"/>
    </w:rPr>
  </w:style>
  <w:style w:styleId="Style_30" w:type="paragraph">
    <w:name w:val="Название3"/>
    <w:basedOn w:val="Style_9"/>
    <w:link w:val="Style_30_ch"/>
    <w:pPr>
      <w:spacing w:after="120" w:before="120"/>
      <w:ind/>
    </w:pPr>
    <w:rPr>
      <w:rFonts w:ascii="Arial" w:hAnsi="Arial"/>
      <w:i w:val="1"/>
      <w:sz w:val="20"/>
    </w:rPr>
  </w:style>
  <w:style w:styleId="Style_30_ch" w:type="character">
    <w:name w:val="Название3"/>
    <w:basedOn w:val="Style_9_ch"/>
    <w:link w:val="Style_30"/>
    <w:rPr>
      <w:rFonts w:ascii="Arial" w:hAnsi="Arial"/>
      <w:i w:val="1"/>
      <w:sz w:val="20"/>
    </w:rPr>
  </w:style>
  <w:style w:styleId="Style_31" w:type="paragraph">
    <w:name w:val="WW-Absatz-Standardschriftart1"/>
    <w:link w:val="Style_31_ch"/>
  </w:style>
  <w:style w:styleId="Style_31_ch" w:type="character">
    <w:name w:val="WW-Absatz-Standardschriftart1"/>
    <w:link w:val="Style_31"/>
  </w:style>
  <w:style w:styleId="Style_3" w:type="paragraph">
    <w:name w:val="Hyperlink"/>
    <w:link w:val="Style_3_ch"/>
    <w:rPr>
      <w:color w:val="000080"/>
      <w:u w:val="single"/>
    </w:rPr>
  </w:style>
  <w:style w:styleId="Style_3_ch" w:type="character">
    <w:name w:val="Hyperlink"/>
    <w:link w:val="Style_3"/>
    <w:rPr>
      <w:color w:val="000080"/>
      <w:u w:val="single"/>
    </w:rPr>
  </w:style>
  <w:style w:styleId="Style_32" w:type="paragraph">
    <w:name w:val="Footnote"/>
    <w:link w:val="Style_32_ch"/>
    <w:pPr>
      <w:ind w:firstLine="851" w:left="0"/>
      <w:jc w:val="both"/>
    </w:pPr>
    <w:rPr>
      <w:rFonts w:ascii="XO Thames" w:hAnsi="XO Thames"/>
      <w:sz w:val="22"/>
    </w:rPr>
  </w:style>
  <w:style w:styleId="Style_32_ch" w:type="character">
    <w:name w:val="Footnote"/>
    <w:link w:val="Style_32"/>
    <w:rPr>
      <w:rFonts w:ascii="XO Thames" w:hAnsi="XO Thames"/>
      <w:sz w:val="22"/>
    </w:rPr>
  </w:style>
  <w:style w:styleId="Style_33" w:type="paragraph">
    <w:name w:val="Основной шрифт абзаца1"/>
    <w:link w:val="Style_33_ch"/>
  </w:style>
  <w:style w:styleId="Style_33_ch" w:type="character">
    <w:name w:val="Основной шрифт абзаца1"/>
    <w:link w:val="Style_33"/>
  </w:style>
  <w:style w:styleId="Style_34" w:type="paragraph">
    <w:name w:val="toc 1"/>
    <w:next w:val="Style_9"/>
    <w:link w:val="Style_3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4_ch" w:type="character">
    <w:name w:val="toc 1"/>
    <w:link w:val="Style_34"/>
    <w:rPr>
      <w:rFonts w:ascii="XO Thames" w:hAnsi="XO Thames"/>
      <w:b w:val="1"/>
      <w:sz w:val="28"/>
    </w:rPr>
  </w:style>
  <w:style w:styleId="Style_35" w:type="paragraph">
    <w:name w:val="Header and Footer"/>
    <w:link w:val="Style_35_ch"/>
    <w:pPr>
      <w:spacing w:line="240" w:lineRule="auto"/>
      <w:ind/>
      <w:jc w:val="both"/>
    </w:pPr>
    <w:rPr>
      <w:rFonts w:ascii="XO Thames" w:hAnsi="XO Thames"/>
      <w:sz w:val="20"/>
    </w:rPr>
  </w:style>
  <w:style w:styleId="Style_35_ch" w:type="character">
    <w:name w:val="Header and Footer"/>
    <w:link w:val="Style_35"/>
    <w:rPr>
      <w:rFonts w:ascii="XO Thames" w:hAnsi="XO Thames"/>
      <w:sz w:val="20"/>
    </w:rPr>
  </w:style>
  <w:style w:styleId="Style_36" w:type="paragraph">
    <w:name w:val="Красная строка1"/>
    <w:basedOn w:val="Style_2"/>
    <w:link w:val="Style_36_ch"/>
    <w:pPr>
      <w:ind w:firstLine="283" w:left="0" w:right="0"/>
    </w:pPr>
  </w:style>
  <w:style w:styleId="Style_36_ch" w:type="character">
    <w:name w:val="Красная строка1"/>
    <w:basedOn w:val="Style_2_ch"/>
    <w:link w:val="Style_36"/>
  </w:style>
  <w:style w:styleId="Style_37" w:type="paragraph">
    <w:name w:val="toc 9"/>
    <w:next w:val="Style_9"/>
    <w:link w:val="Style_3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7_ch" w:type="character">
    <w:name w:val="toc 9"/>
    <w:link w:val="Style_37"/>
    <w:rPr>
      <w:rFonts w:ascii="XO Thames" w:hAnsi="XO Thames"/>
      <w:sz w:val="28"/>
    </w:rPr>
  </w:style>
  <w:style w:styleId="Style_38" w:type="paragraph">
    <w:name w:val="Обратный отступ"/>
    <w:basedOn w:val="Style_2"/>
    <w:link w:val="Style_38_ch"/>
    <w:pPr>
      <w:tabs>
        <w:tab w:leader="none" w:pos="0" w:val="left"/>
      </w:tabs>
      <w:ind w:hanging="283" w:left="567" w:right="0"/>
    </w:pPr>
  </w:style>
  <w:style w:styleId="Style_38_ch" w:type="character">
    <w:name w:val="Обратный отступ"/>
    <w:basedOn w:val="Style_2_ch"/>
    <w:link w:val="Style_38"/>
  </w:style>
  <w:style w:styleId="Style_39" w:type="paragraph">
    <w:name w:val="toc 8"/>
    <w:next w:val="Style_9"/>
    <w:link w:val="Style_3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9_ch" w:type="character">
    <w:name w:val="toc 8"/>
    <w:link w:val="Style_39"/>
    <w:rPr>
      <w:rFonts w:ascii="XO Thames" w:hAnsi="XO Thames"/>
      <w:sz w:val="28"/>
    </w:rPr>
  </w:style>
  <w:style w:styleId="Style_40" w:type="paragraph">
    <w:name w:val="Основной шрифт абзаца2"/>
    <w:link w:val="Style_40_ch"/>
  </w:style>
  <w:style w:styleId="Style_40_ch" w:type="character">
    <w:name w:val="Основной шрифт абзаца2"/>
    <w:link w:val="Style_40"/>
  </w:style>
  <w:style w:styleId="Style_41" w:type="paragraph">
    <w:name w:val="toc 5"/>
    <w:next w:val="Style_9"/>
    <w:link w:val="Style_4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41_ch" w:type="character">
    <w:name w:val="toc 5"/>
    <w:link w:val="Style_41"/>
    <w:rPr>
      <w:rFonts w:ascii="XO Thames" w:hAnsi="XO Thames"/>
      <w:sz w:val="28"/>
    </w:rPr>
  </w:style>
  <w:style w:styleId="Style_8" w:type="paragraph">
    <w:name w:val="c6"/>
    <w:basedOn w:val="Style_9"/>
    <w:link w:val="Style_8_ch"/>
    <w:pPr>
      <w:spacing w:afterAutospacing="on" w:beforeAutospacing="on"/>
      <w:ind/>
    </w:pPr>
    <w:rPr>
      <w:rFonts w:ascii="Times New Roman" w:hAnsi="Times New Roman"/>
      <w:sz w:val="24"/>
    </w:rPr>
  </w:style>
  <w:style w:styleId="Style_8_ch" w:type="character">
    <w:name w:val="c6"/>
    <w:basedOn w:val="Style_9_ch"/>
    <w:link w:val="Style_8"/>
    <w:rPr>
      <w:rFonts w:ascii="Times New Roman" w:hAnsi="Times New Roman"/>
      <w:sz w:val="24"/>
    </w:rPr>
  </w:style>
  <w:style w:styleId="Style_42" w:type="paragraph">
    <w:name w:val="Absatz-Standardschriftart"/>
    <w:link w:val="Style_42_ch"/>
  </w:style>
  <w:style w:styleId="Style_42_ch" w:type="character">
    <w:name w:val="Absatz-Standardschriftart"/>
    <w:link w:val="Style_42"/>
  </w:style>
  <w:style w:styleId="Style_43" w:type="paragraph">
    <w:name w:val="Указатель2"/>
    <w:basedOn w:val="Style_9"/>
    <w:link w:val="Style_43_ch"/>
    <w:rPr>
      <w:rFonts w:ascii="Arial" w:hAnsi="Arial"/>
    </w:rPr>
  </w:style>
  <w:style w:styleId="Style_43_ch" w:type="character">
    <w:name w:val="Указатель2"/>
    <w:basedOn w:val="Style_9_ch"/>
    <w:link w:val="Style_43"/>
    <w:rPr>
      <w:rFonts w:ascii="Arial" w:hAnsi="Arial"/>
    </w:rPr>
  </w:style>
  <w:style w:styleId="Style_44" w:type="paragraph">
    <w:name w:val="header-user-name"/>
    <w:basedOn w:val="Style_17"/>
    <w:link w:val="Style_44_ch"/>
  </w:style>
  <w:style w:styleId="Style_44_ch" w:type="character">
    <w:name w:val="header-user-name"/>
    <w:basedOn w:val="Style_17_ch"/>
    <w:link w:val="Style_44"/>
  </w:style>
  <w:style w:styleId="Style_45" w:type="paragraph">
    <w:name w:val="Body Text Indent"/>
    <w:basedOn w:val="Style_2"/>
    <w:link w:val="Style_45_ch"/>
    <w:pPr>
      <w:ind w:firstLine="0" w:left="283" w:right="0"/>
    </w:pPr>
  </w:style>
  <w:style w:styleId="Style_45_ch" w:type="character">
    <w:name w:val="Body Text Indent"/>
    <w:basedOn w:val="Style_2_ch"/>
    <w:link w:val="Style_45"/>
  </w:style>
  <w:style w:styleId="Style_46" w:type="paragraph">
    <w:name w:val="Отступы"/>
    <w:basedOn w:val="Style_2"/>
    <w:link w:val="Style_46_ch"/>
    <w:pPr>
      <w:tabs>
        <w:tab w:leader="none" w:pos="0" w:val="left"/>
      </w:tabs>
      <w:ind w:hanging="2551" w:left="2835" w:right="0"/>
    </w:pPr>
  </w:style>
  <w:style w:styleId="Style_46_ch" w:type="character">
    <w:name w:val="Отступы"/>
    <w:basedOn w:val="Style_2_ch"/>
    <w:link w:val="Style_46"/>
  </w:style>
  <w:style w:styleId="Style_47" w:type="paragraph">
    <w:name w:val="Subtitle"/>
    <w:next w:val="Style_9"/>
    <w:link w:val="Style_4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47_ch" w:type="character">
    <w:name w:val="Subtitle"/>
    <w:link w:val="Style_47"/>
    <w:rPr>
      <w:rFonts w:ascii="XO Thames" w:hAnsi="XO Thames"/>
      <w:i w:val="1"/>
      <w:sz w:val="24"/>
    </w:rPr>
  </w:style>
  <w:style w:styleId="Style_2" w:type="paragraph">
    <w:name w:val="Body Text"/>
    <w:basedOn w:val="Style_9"/>
    <w:link w:val="Style_2_ch"/>
    <w:pPr>
      <w:spacing w:after="120" w:before="0"/>
      <w:ind/>
    </w:pPr>
  </w:style>
  <w:style w:styleId="Style_2_ch" w:type="character">
    <w:name w:val="Body Text"/>
    <w:basedOn w:val="Style_9_ch"/>
    <w:link w:val="Style_2"/>
  </w:style>
  <w:style w:styleId="Style_48" w:type="paragraph">
    <w:name w:val="Iau?iue1"/>
    <w:link w:val="Style_48_ch"/>
  </w:style>
  <w:style w:styleId="Style_48_ch" w:type="character">
    <w:name w:val="Iau?iue1"/>
    <w:link w:val="Style_48"/>
  </w:style>
  <w:style w:styleId="Style_4" w:type="paragraph">
    <w:name w:val="c25"/>
    <w:basedOn w:val="Style_9"/>
    <w:link w:val="Style_4_ch"/>
    <w:pPr>
      <w:spacing w:afterAutospacing="on" w:beforeAutospacing="on"/>
      <w:ind/>
    </w:pPr>
    <w:rPr>
      <w:rFonts w:ascii="Times New Roman" w:hAnsi="Times New Roman"/>
      <w:sz w:val="24"/>
    </w:rPr>
  </w:style>
  <w:style w:styleId="Style_4_ch" w:type="character">
    <w:name w:val="c25"/>
    <w:basedOn w:val="Style_9_ch"/>
    <w:link w:val="Style_4"/>
    <w:rPr>
      <w:rFonts w:ascii="Times New Roman" w:hAnsi="Times New Roman"/>
      <w:sz w:val="24"/>
    </w:rPr>
  </w:style>
  <w:style w:styleId="Style_49" w:type="paragraph">
    <w:name w:val="Title"/>
    <w:next w:val="Style_9"/>
    <w:link w:val="Style_4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49_ch" w:type="character">
    <w:name w:val="Title"/>
    <w:link w:val="Style_49"/>
    <w:rPr>
      <w:rFonts w:ascii="XO Thames" w:hAnsi="XO Thames"/>
      <w:b w:val="1"/>
      <w:caps w:val="1"/>
      <w:sz w:val="40"/>
    </w:rPr>
  </w:style>
  <w:style w:styleId="Style_50" w:type="paragraph">
    <w:name w:val="heading 4"/>
    <w:next w:val="Style_9"/>
    <w:link w:val="Style_5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50_ch" w:type="character">
    <w:name w:val="heading 4"/>
    <w:link w:val="Style_50"/>
    <w:rPr>
      <w:rFonts w:ascii="XO Thames" w:hAnsi="XO Thames"/>
      <w:b w:val="1"/>
      <w:sz w:val="24"/>
    </w:rPr>
  </w:style>
  <w:style w:styleId="Style_51" w:type="paragraph">
    <w:name w:val="heading 2"/>
    <w:next w:val="Style_9"/>
    <w:link w:val="Style_5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51_ch" w:type="character">
    <w:name w:val="heading 2"/>
    <w:link w:val="Style_51"/>
    <w:rPr>
      <w:rFonts w:ascii="XO Thames" w:hAnsi="XO Thames"/>
      <w:b w:val="1"/>
      <w:sz w:val="28"/>
    </w:rPr>
  </w:style>
  <w:style w:styleId="Style_52" w:type="paragraph">
    <w:name w:val="Default Paragraph Font_0"/>
    <w:link w:val="Style_52_ch"/>
  </w:style>
  <w:style w:styleId="Style_52_ch" w:type="character">
    <w:name w:val="Default Paragraph Font_0"/>
    <w:link w:val="Style_52"/>
  </w:style>
  <w:style w:styleId="Style_53" w:type="table">
    <w:name w:val="Table Grid"/>
    <w:basedOn w:val="Style_7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2024-04-08T19:47:47Z</dcterms:modified>
</cp:coreProperties>
</file>